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Terms of Service   |   Sharde Media and Productions Pvt. Ltd.   |   IT Act 2000 &amp; Consumer Protection Act 2019 Compliant</w:t>
      </w:r>
    </w:p>
    <w:p>
      <w:pPr>
        <w:spacing w:after="80" w:before="240"/>
        <w:jc w:val="left"/>
      </w:pPr>
      <w:r>
        <w:rPr>
          <w:rFonts w:ascii="Calibri" w:cs="Calibri" w:eastAsia="Calibri" w:hAnsi="Calibri"/>
          <w:b/>
          <w:bCs/>
          <w:color w:val="1F3864"/>
          <w:sz w:val="36"/>
          <w:szCs w:val="36"/>
        </w:rPr>
        <w:t xml:space="preserve">TERMS OF SERVICE</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Email: legal@riseupcreators.com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Binding Agreement Notice</w:t>
            </w:r>
          </w:p>
          <w:p>
            <w:pPr>
              <w:spacing w:after="0"/>
            </w:pPr>
            <w:r>
              <w:rPr>
                <w:rFonts w:ascii="Calibri" w:cs="Calibri" w:eastAsia="Calibri" w:hAnsi="Calibri"/>
                <w:sz w:val="22"/>
                <w:szCs w:val="22"/>
              </w:rPr>
              <w:t xml:space="preserve">These Terms of Service constitute a legally binding electronic contract under the Information Technology Act, 2000 and the Indian Contract Act, 1872 between you and Sharde Media and Productions Pvt. Ltd. By creating an account, accessing, or using the RiseUp Creators Platform, you confirm that you have read, understood, and agreed to be bound by these Terms, the Privacy Policy, the Community Guidelines, and any role-specific agreement applicable to you. If you do not agree, you must not access or use the Platform.</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Introduction and Scope</w:t>
      </w:r>
    </w:p>
    <w:p>
      <w:pPr>
        <w:spacing w:after="120" w:line="300"/>
      </w:pPr>
      <w:r>
        <w:rPr>
          <w:rFonts w:ascii="Calibri" w:cs="Calibri" w:eastAsia="Calibri" w:hAnsi="Calibri"/>
          <w:sz w:val="22"/>
          <w:szCs w:val="22"/>
        </w:rPr>
        <w:t xml:space="preserve">RiseUp Creators (“Platform”) is a digital intermediary operated by </w:t>
      </w:r>
      <w:r>
        <w:rPr>
          <w:rFonts w:ascii="Calibri" w:cs="Calibri" w:eastAsia="Calibri" w:hAnsi="Calibri"/>
          <w:b/>
          <w:bCs/>
          <w:sz w:val="22"/>
          <w:szCs w:val="22"/>
        </w:rPr>
        <w:t xml:space="preserve">Sharde Media and Productions Pvt. Ltd.</w:t>
      </w:r>
      <w:r>
        <w:rPr>
          <w:rFonts w:ascii="Calibri" w:cs="Calibri" w:eastAsia="Calibri" w:hAnsi="Calibri"/>
          <w:sz w:val="22"/>
          <w:szCs w:val="22"/>
        </w:rPr>
        <w:t xml:space="preserve"> (“Company”, “RiseUp”, “we”, “our”, “us”), a company incorporated under the Companies Act, 2013, bearing CIN </w:t>
      </w:r>
      <w:r>
        <w:rPr>
          <w:rFonts w:ascii="Calibri" w:cs="Calibri" w:eastAsia="Calibri" w:hAnsi="Calibri"/>
          <w:b/>
          <w:bCs/>
          <w:sz w:val="22"/>
          <w:szCs w:val="22"/>
        </w:rPr>
        <w:t xml:space="preserve">U90009BR2023PTC062405</w:t>
      </w:r>
      <w:r>
        <w:rPr>
          <w:rFonts w:ascii="Calibri" w:cs="Calibri" w:eastAsia="Calibri" w:hAnsi="Calibri"/>
          <w:sz w:val="22"/>
          <w:szCs w:val="22"/>
        </w:rPr>
        <w:t xml:space="preserve"> and GSTIN </w:t>
      </w:r>
      <w:r>
        <w:rPr>
          <w:rFonts w:ascii="Calibri" w:cs="Calibri" w:eastAsia="Calibri" w:hAnsi="Calibri"/>
          <w:b/>
          <w:bCs/>
          <w:sz w:val="22"/>
          <w:szCs w:val="22"/>
        </w:rPr>
        <w:t xml:space="preserve">10ABKCS5322D1ZU</w:t>
      </w:r>
      <w:r>
        <w:rPr>
          <w:rFonts w:ascii="Calibri" w:cs="Calibri" w:eastAsia="Calibri" w:hAnsi="Calibri"/>
          <w:sz w:val="22"/>
          <w:szCs w:val="22"/>
        </w:rPr>
        <w:t xml:space="preserve">, having its Registered Office at Jagriti Nagar, Ashiyana, Patna Aerodome Phulwari, Patna — 800014, Bihar, India.</w:t>
      </w:r>
    </w:p>
    <w:p>
      <w:pPr>
        <w:spacing w:after="120" w:line="300"/>
      </w:pPr>
      <w:r>
        <w:rPr>
          <w:rFonts w:ascii="Calibri" w:cs="Calibri" w:eastAsia="Calibri" w:hAnsi="Calibri"/>
          <w:sz w:val="22"/>
          <w:szCs w:val="22"/>
        </w:rPr>
        <w:t xml:space="preserve">The Platform enables creators, artists, musicians, performers, educators, event organizers, merchants, advertisers, and affiliates to monetize content, distribute digital media, sell goods and services, sell event tickets, place advertisements, refer users for commission, engage with audiences, and manage creator communities. Viewers and audience members may consume content, purchase tickets and goods, subscribe to creators, and interact with the Platform's social features.</w:t>
      </w:r>
    </w:p>
    <w:p>
      <w:pPr>
        <w:spacing w:after="120" w:line="300"/>
      </w:pPr>
      <w:r>
        <w:rPr>
          <w:rFonts w:ascii="Calibri" w:cs="Calibri" w:eastAsia="Calibri" w:hAnsi="Calibri"/>
          <w:sz w:val="22"/>
          <w:szCs w:val="22"/>
        </w:rPr>
        <w:t xml:space="preserve">These Terms of Service (“Terms”) govern your access to and use of the Platform, irrespective of role, and are issued in compliance with:</w:t>
      </w:r>
    </w:p>
    <w:p>
      <w:pPr>
        <w:pStyle w:val="ListParagraph"/>
        <w:numPr>
          <w:ilvl w:val="0"/>
          <w:numId w:val="2"/>
        </w:numPr>
        <w:spacing w:after="80" w:line="280"/>
      </w:pPr>
      <w:r>
        <w:rPr>
          <w:rFonts w:ascii="Calibri" w:cs="Calibri" w:eastAsia="Calibri" w:hAnsi="Calibri"/>
          <w:sz w:val="22"/>
          <w:szCs w:val="22"/>
        </w:rPr>
        <w:t xml:space="preserve">The Information Technology Act, 2000 and the Information Technology (Intermediary Guidelines and Digital Media Ethics Code) Rules, 2021 (“IT Rules 2021”);</w:t>
      </w:r>
    </w:p>
    <w:p>
      <w:pPr>
        <w:pStyle w:val="ListParagraph"/>
        <w:numPr>
          <w:ilvl w:val="0"/>
          <w:numId w:val="2"/>
        </w:numPr>
        <w:spacing w:after="80" w:line="280"/>
      </w:pPr>
      <w:r>
        <w:rPr>
          <w:rFonts w:ascii="Calibri" w:cs="Calibri" w:eastAsia="Calibri" w:hAnsi="Calibri"/>
          <w:sz w:val="22"/>
          <w:szCs w:val="22"/>
        </w:rPr>
        <w:t xml:space="preserve">The Indian Contract Act, 1872 and the Specific Relief Act, 1963;</w:t>
      </w:r>
    </w:p>
    <w:p>
      <w:pPr>
        <w:pStyle w:val="ListParagraph"/>
        <w:numPr>
          <w:ilvl w:val="0"/>
          <w:numId w:val="2"/>
        </w:numPr>
        <w:spacing w:after="80" w:line="280"/>
      </w:pPr>
      <w:r>
        <w:rPr>
          <w:rFonts w:ascii="Calibri" w:cs="Calibri" w:eastAsia="Calibri" w:hAnsi="Calibri"/>
          <w:sz w:val="22"/>
          <w:szCs w:val="22"/>
        </w:rPr>
        <w:t xml:space="preserve">The Consumer Protection Act, 2019 and the Consumer Protection (E-Commerce) Rules, 2020;</w:t>
      </w:r>
    </w:p>
    <w:p>
      <w:pPr>
        <w:pStyle w:val="ListParagraph"/>
        <w:numPr>
          <w:ilvl w:val="0"/>
          <w:numId w:val="2"/>
        </w:numPr>
        <w:spacing w:after="80" w:line="280"/>
      </w:pPr>
      <w:r>
        <w:rPr>
          <w:rFonts w:ascii="Calibri" w:cs="Calibri" w:eastAsia="Calibri" w:hAnsi="Calibri"/>
          <w:sz w:val="22"/>
          <w:szCs w:val="22"/>
        </w:rPr>
        <w:t xml:space="preserve">The Digital Personal Data Protection Act, 2023 (“DPDP Act”) read with the Privacy Policy;</w:t>
      </w:r>
    </w:p>
    <w:p>
      <w:pPr>
        <w:pStyle w:val="ListParagraph"/>
        <w:numPr>
          <w:ilvl w:val="0"/>
          <w:numId w:val="2"/>
        </w:numPr>
        <w:spacing w:after="80" w:line="280"/>
      </w:pPr>
      <w:r>
        <w:rPr>
          <w:rFonts w:ascii="Calibri" w:cs="Calibri" w:eastAsia="Calibri" w:hAnsi="Calibri"/>
          <w:sz w:val="22"/>
          <w:szCs w:val="22"/>
        </w:rPr>
        <w:t xml:space="preserve">The Copyright Act, 1957 and the Copyright Rules, 2013;</w:t>
      </w:r>
    </w:p>
    <w:p>
      <w:pPr>
        <w:pStyle w:val="ListParagraph"/>
        <w:numPr>
          <w:ilvl w:val="0"/>
          <w:numId w:val="2"/>
        </w:numPr>
        <w:spacing w:after="80" w:line="280"/>
      </w:pPr>
      <w:r>
        <w:rPr>
          <w:rFonts w:ascii="Calibri" w:cs="Calibri" w:eastAsia="Calibri" w:hAnsi="Calibri"/>
          <w:sz w:val="22"/>
          <w:szCs w:val="22"/>
        </w:rPr>
        <w:t xml:space="preserve">The Trade Marks Act, 1999;</w:t>
      </w:r>
    </w:p>
    <w:p>
      <w:pPr>
        <w:pStyle w:val="ListParagraph"/>
        <w:numPr>
          <w:ilvl w:val="0"/>
          <w:numId w:val="2"/>
        </w:numPr>
        <w:spacing w:after="80" w:line="280"/>
      </w:pPr>
      <w:r>
        <w:rPr>
          <w:rFonts w:ascii="Calibri" w:cs="Calibri" w:eastAsia="Calibri" w:hAnsi="Calibri"/>
          <w:sz w:val="22"/>
          <w:szCs w:val="22"/>
        </w:rPr>
        <w:t xml:space="preserve">The Payment and Settlement Systems Act, 2007 and applicable Reserve Bank of India (“RBI”) directions;</w:t>
      </w:r>
    </w:p>
    <w:p>
      <w:pPr>
        <w:pStyle w:val="ListParagraph"/>
        <w:numPr>
          <w:ilvl w:val="0"/>
          <w:numId w:val="2"/>
        </w:numPr>
        <w:spacing w:after="80" w:line="280"/>
      </w:pPr>
      <w:r>
        <w:rPr>
          <w:rFonts w:ascii="Calibri" w:cs="Calibri" w:eastAsia="Calibri" w:hAnsi="Calibri"/>
          <w:sz w:val="22"/>
          <w:szCs w:val="22"/>
        </w:rPr>
        <w:t xml:space="preserve">The Prevention of Money Laundering Act, 2002 (“PMLA”) and the Foreign Exchange Management Act, 1999 (“FEMA”);</w:t>
      </w:r>
    </w:p>
    <w:p>
      <w:pPr>
        <w:pStyle w:val="ListParagraph"/>
        <w:numPr>
          <w:ilvl w:val="0"/>
          <w:numId w:val="2"/>
        </w:numPr>
        <w:spacing w:after="80" w:line="280"/>
      </w:pPr>
      <w:r>
        <w:rPr>
          <w:rFonts w:ascii="Calibri" w:cs="Calibri" w:eastAsia="Calibri" w:hAnsi="Calibri"/>
          <w:sz w:val="22"/>
          <w:szCs w:val="22"/>
        </w:rPr>
        <w:t xml:space="preserve">The Companies Act, 2013 and the Income Tax Act, 1961;</w:t>
      </w:r>
    </w:p>
    <w:p>
      <w:pPr>
        <w:pStyle w:val="ListParagraph"/>
        <w:numPr>
          <w:ilvl w:val="0"/>
          <w:numId w:val="2"/>
        </w:numPr>
        <w:spacing w:after="80" w:line="280"/>
      </w:pPr>
      <w:r>
        <w:rPr>
          <w:rFonts w:ascii="Calibri" w:cs="Calibri" w:eastAsia="Calibri" w:hAnsi="Calibri"/>
          <w:sz w:val="22"/>
          <w:szCs w:val="22"/>
        </w:rPr>
        <w:t xml:space="preserve">The Bharatiya Nyaya Sanhita, 2023 and Bharatiya Nagarik Suraksha Sanhita, 2023, where applicable;</w:t>
      </w:r>
    </w:p>
    <w:p>
      <w:pPr>
        <w:pStyle w:val="ListParagraph"/>
        <w:numPr>
          <w:ilvl w:val="0"/>
          <w:numId w:val="2"/>
        </w:numPr>
        <w:spacing w:after="80" w:line="280"/>
      </w:pPr>
      <w:r>
        <w:rPr>
          <w:rFonts w:ascii="Calibri" w:cs="Calibri" w:eastAsia="Calibri" w:hAnsi="Calibri"/>
          <w:sz w:val="22"/>
          <w:szCs w:val="22"/>
        </w:rPr>
        <w:t xml:space="preserve">Applicable GST, ASCI, and intermediary compliance obligations;</w:t>
      </w:r>
    </w:p>
    <w:p>
      <w:pPr>
        <w:pStyle w:val="ListParagraph"/>
        <w:numPr>
          <w:ilvl w:val="0"/>
          <w:numId w:val="2"/>
        </w:numPr>
        <w:spacing w:after="80" w:line="280"/>
      </w:pPr>
      <w:r>
        <w:rPr>
          <w:rFonts w:ascii="Calibri" w:cs="Calibri" w:eastAsia="Calibri" w:hAnsi="Calibri"/>
          <w:sz w:val="22"/>
          <w:szCs w:val="22"/>
        </w:rPr>
        <w:t xml:space="preserve">GDPR-aligned principles where users are situated in the European Economic Area and equivalent obligations under the UK GDPR, California Consumer Privacy Act, and Brazilian LGPD, as overlaid by jurisdictional addenda.</w:t>
      </w:r>
    </w:p>
    <w:p>
      <w:pPr>
        <w:pStyle w:val="Heading1"/>
        <w:spacing w:after="180" w:before="360" w:line="300"/>
      </w:pPr>
      <w:r>
        <w:rPr>
          <w:rFonts w:ascii="Calibri" w:cs="Calibri" w:eastAsia="Calibri" w:hAnsi="Calibri"/>
          <w:b/>
          <w:bCs/>
          <w:color w:val="1F3864"/>
          <w:sz w:val="30"/>
          <w:szCs w:val="30"/>
        </w:rPr>
        <w:t xml:space="preserve">2. Contracting Entity, Acceptance, and Electronic Contract Formation</w:t>
      </w:r>
    </w:p>
    <w:p>
      <w:pPr>
        <w:pStyle w:val="Heading2"/>
        <w:spacing w:after="120" w:before="240" w:line="300"/>
      </w:pPr>
      <w:r>
        <w:rPr>
          <w:rFonts w:ascii="Calibri" w:cs="Calibri" w:eastAsia="Calibri" w:hAnsi="Calibri"/>
          <w:b/>
          <w:bCs/>
          <w:color w:val="2E5496"/>
          <w:sz w:val="26"/>
          <w:szCs w:val="26"/>
        </w:rPr>
        <w:t xml:space="preserve">A. Contracting Entity</w:t>
      </w:r>
    </w:p>
    <w:p>
      <w:pPr>
        <w:spacing w:after="120" w:line="300"/>
      </w:pPr>
      <w:r>
        <w:rPr>
          <w:rFonts w:ascii="Calibri" w:cs="Calibri" w:eastAsia="Calibri" w:hAnsi="Calibri"/>
          <w:sz w:val="22"/>
          <w:szCs w:val="22"/>
        </w:rPr>
        <w:t xml:space="preserve">For all purposes under these Terms, the contracting entity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Contracting Entity</w:t>
            </w:r>
          </w:p>
          <w:p>
            <w:pPr>
              <w:spacing w:after="40"/>
            </w:pPr>
            <w:r>
              <w:rPr>
                <w:rFonts w:ascii="Calibri" w:cs="Calibri" w:eastAsia="Calibri" w:hAnsi="Calibri"/>
                <w:sz w:val="22"/>
                <w:szCs w:val="22"/>
              </w:rPr>
              <w:t xml:space="preserve">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Operating as: RiseUp Creators</w:t>
            </w:r>
          </w:p>
          <w:p>
            <w:pPr>
              <w:spacing w:after="40"/>
            </w:pPr>
            <w:r>
              <w:rPr>
                <w:rFonts w:ascii="Calibri" w:cs="Calibri" w:eastAsia="Calibri" w:hAnsi="Calibri"/>
                <w:sz w:val="22"/>
                <w:szCs w:val="22"/>
              </w:rPr>
              <w:t xml:space="preserve">Website: www.riseupcreators.com</w:t>
            </w:r>
          </w:p>
          <w:p>
            <w:pPr>
              <w:spacing w:after="40"/>
            </w:pPr>
            <w:r>
              <w:rPr>
                <w:rFonts w:ascii="Calibri" w:cs="Calibri" w:eastAsia="Calibri" w:hAnsi="Calibri"/>
                <w:sz w:val="22"/>
                <w:szCs w:val="22"/>
              </w:rPr>
              <w:t xml:space="preserve">Legal Email: legal@riseupcreators.com</w:t>
            </w:r>
          </w:p>
          <w:p>
            <w:pPr>
              <w:spacing w:after="40"/>
            </w:pPr>
            <w:r>
              <w:rPr>
                <w:rFonts w:ascii="Calibri" w:cs="Calibri" w:eastAsia="Calibri" w:hAnsi="Calibri"/>
                <w:sz w:val="22"/>
                <w:szCs w:val="22"/>
              </w:rPr>
              <w:t xml:space="preserve">Grievance Email: grievance@riseupcreators.com</w:t>
            </w:r>
          </w:p>
        </w:tc>
      </w:tr>
    </w:tbl>
    <w:p>
      <w:pPr>
        <w:pStyle w:val="Heading2"/>
        <w:spacing w:after="120" w:before="240" w:line="300"/>
      </w:pPr>
      <w:r>
        <w:rPr>
          <w:rFonts w:ascii="Calibri" w:cs="Calibri" w:eastAsia="Calibri" w:hAnsi="Calibri"/>
          <w:b/>
          <w:bCs/>
          <w:color w:val="2E5496"/>
          <w:sz w:val="26"/>
          <w:szCs w:val="26"/>
        </w:rPr>
        <w:t xml:space="preserve">B. Acceptance Mechanism</w:t>
      </w:r>
    </w:p>
    <w:p>
      <w:pPr>
        <w:spacing w:after="120" w:line="300"/>
      </w:pPr>
      <w:r>
        <w:rPr>
          <w:rFonts w:ascii="Calibri" w:cs="Calibri" w:eastAsia="Calibri" w:hAnsi="Calibri"/>
          <w:sz w:val="22"/>
          <w:szCs w:val="22"/>
        </w:rPr>
        <w:t xml:space="preserve">These Terms are accepted through a click-wrap mechanism that satisfies the requirements of Sections 10A and 13 of the Information Technology Act, 2000 and Section 10 of the Indian Contract Act, 1872. Acceptance occurs through any of the following affirmative acts:</w:t>
      </w:r>
    </w:p>
    <w:p>
      <w:pPr>
        <w:pStyle w:val="ListParagraph"/>
        <w:numPr>
          <w:ilvl w:val="0"/>
          <w:numId w:val="2"/>
        </w:numPr>
        <w:spacing w:after="80" w:line="280"/>
      </w:pPr>
      <w:r>
        <w:rPr>
          <w:rFonts w:ascii="Calibri" w:cs="Calibri" w:eastAsia="Calibri" w:hAnsi="Calibri"/>
          <w:sz w:val="22"/>
          <w:szCs w:val="22"/>
        </w:rPr>
        <w:t xml:space="preserve">Ticking the unchecked “I agree to the Terms of Service and Privacy Policy” checkbox during account registration;</w:t>
      </w:r>
    </w:p>
    <w:p>
      <w:pPr>
        <w:pStyle w:val="ListParagraph"/>
        <w:numPr>
          <w:ilvl w:val="0"/>
          <w:numId w:val="2"/>
        </w:numPr>
        <w:spacing w:after="80" w:line="280"/>
      </w:pPr>
      <w:r>
        <w:rPr>
          <w:rFonts w:ascii="Calibri" w:cs="Calibri" w:eastAsia="Calibri" w:hAnsi="Calibri"/>
          <w:sz w:val="22"/>
          <w:szCs w:val="22"/>
        </w:rPr>
        <w:t xml:space="preserve">Clicking the “Create Account” or equivalent button after such checkbox is ticked;</w:t>
      </w:r>
    </w:p>
    <w:p>
      <w:pPr>
        <w:pStyle w:val="ListParagraph"/>
        <w:numPr>
          <w:ilvl w:val="0"/>
          <w:numId w:val="2"/>
        </w:numPr>
        <w:spacing w:after="80" w:line="280"/>
      </w:pPr>
      <w:r>
        <w:rPr>
          <w:rFonts w:ascii="Calibri" w:cs="Calibri" w:eastAsia="Calibri" w:hAnsi="Calibri"/>
          <w:sz w:val="22"/>
          <w:szCs w:val="22"/>
        </w:rPr>
        <w:t xml:space="preserve">Activating any role on the Platform (Creator, Merchant, Advertiser, Event Organizer, Affiliate, Verified User) through the relevant role-activation click-wrap;</w:t>
      </w:r>
    </w:p>
    <w:p>
      <w:pPr>
        <w:pStyle w:val="ListParagraph"/>
        <w:numPr>
          <w:ilvl w:val="0"/>
          <w:numId w:val="2"/>
        </w:numPr>
        <w:spacing w:after="80" w:line="280"/>
      </w:pPr>
      <w:r>
        <w:rPr>
          <w:rFonts w:ascii="Calibri" w:cs="Calibri" w:eastAsia="Calibri" w:hAnsi="Calibri"/>
          <w:sz w:val="22"/>
          <w:szCs w:val="22"/>
        </w:rPr>
        <w:t xml:space="preserve">Continuing to access or use the Platform after notice of a material amendment to these Terms as set out in §22.</w:t>
      </w:r>
    </w:p>
    <w:p>
      <w:pPr>
        <w:pStyle w:val="Heading2"/>
        <w:spacing w:after="120" w:before="240" w:line="300"/>
      </w:pPr>
      <w:r>
        <w:rPr>
          <w:rFonts w:ascii="Calibri" w:cs="Calibri" w:eastAsia="Calibri" w:hAnsi="Calibri"/>
          <w:b/>
          <w:bCs/>
          <w:color w:val="2E5496"/>
          <w:sz w:val="26"/>
          <w:szCs w:val="26"/>
        </w:rPr>
        <w:t xml:space="preserve">C. Electronic Contract Validity</w:t>
      </w:r>
    </w:p>
    <w:p>
      <w:pPr>
        <w:spacing w:after="120" w:line="300"/>
      </w:pPr>
      <w:r>
        <w:rPr>
          <w:rFonts w:ascii="Calibri" w:cs="Calibri" w:eastAsia="Calibri" w:hAnsi="Calibri"/>
          <w:sz w:val="22"/>
          <w:szCs w:val="22"/>
        </w:rPr>
        <w:t xml:space="preserve">You agree that:</w:t>
      </w:r>
    </w:p>
    <w:p>
      <w:pPr>
        <w:pStyle w:val="ListParagraph"/>
        <w:numPr>
          <w:ilvl w:val="0"/>
          <w:numId w:val="2"/>
        </w:numPr>
        <w:spacing w:after="80" w:line="280"/>
      </w:pPr>
      <w:r>
        <w:rPr>
          <w:rFonts w:ascii="Calibri" w:cs="Calibri" w:eastAsia="Calibri" w:hAnsi="Calibri"/>
          <w:sz w:val="22"/>
          <w:szCs w:val="22"/>
        </w:rPr>
        <w:t xml:space="preserve">Your electronic acceptance has the same legal effect as a handwritten signature under Section 10A of the IT Act and is admissible in evidence under Section 65B of the Indian Evidence Act, 1872 (as continued under the Bharatiya Sakshya Adhiniyam, 2023);</w:t>
      </w:r>
    </w:p>
    <w:p>
      <w:pPr>
        <w:pStyle w:val="ListParagraph"/>
        <w:numPr>
          <w:ilvl w:val="0"/>
          <w:numId w:val="2"/>
        </w:numPr>
        <w:spacing w:after="80" w:line="280"/>
      </w:pPr>
      <w:r>
        <w:rPr>
          <w:rFonts w:ascii="Calibri" w:cs="Calibri" w:eastAsia="Calibri" w:hAnsi="Calibri"/>
          <w:sz w:val="22"/>
          <w:szCs w:val="22"/>
        </w:rPr>
        <w:t xml:space="preserve">The Company maintains acceptance logs containing timestamp, IP address, device identifier, version hash of the Terms shown, and acceptance event identifier, retained per §23;</w:t>
      </w:r>
    </w:p>
    <w:p>
      <w:pPr>
        <w:pStyle w:val="ListParagraph"/>
        <w:numPr>
          <w:ilvl w:val="0"/>
          <w:numId w:val="2"/>
        </w:numPr>
        <w:spacing w:after="80" w:line="280"/>
      </w:pPr>
      <w:r>
        <w:rPr>
          <w:rFonts w:ascii="Calibri" w:cs="Calibri" w:eastAsia="Calibri" w:hAnsi="Calibri"/>
          <w:sz w:val="22"/>
          <w:szCs w:val="22"/>
        </w:rPr>
        <w:t xml:space="preserve">These Terms shall be deemed delivered to you under Section 13 of the IT Act upon display on screen, and acceptance shall be deemed received by the Company upon entry into the Company's designated information system.</w:t>
      </w:r>
    </w:p>
    <w:p>
      <w:pPr>
        <w:pStyle w:val="Heading2"/>
        <w:spacing w:after="120" w:before="240" w:line="300"/>
      </w:pPr>
      <w:r>
        <w:rPr>
          <w:rFonts w:ascii="Calibri" w:cs="Calibri" w:eastAsia="Calibri" w:hAnsi="Calibri"/>
          <w:b/>
          <w:bCs/>
          <w:color w:val="2E5496"/>
          <w:sz w:val="26"/>
          <w:szCs w:val="26"/>
        </w:rPr>
        <w:t xml:space="preserve">D. Capacity to Contract</w:t>
      </w:r>
    </w:p>
    <w:p>
      <w:pPr>
        <w:spacing w:after="120" w:line="300"/>
      </w:pPr>
      <w:r>
        <w:rPr>
          <w:rFonts w:ascii="Calibri" w:cs="Calibri" w:eastAsia="Calibri" w:hAnsi="Calibri"/>
          <w:sz w:val="22"/>
          <w:szCs w:val="22"/>
        </w:rPr>
        <w:t xml:space="preserve">You represent and warrant that you have legal capacity to enter into a binding contract under the Indian Contract Act, 1872, including that you are not a minor (subject to the special provisions for users aged 13–17 in §15), are of sound mind, and are not disqualified by any applicable law from contracting.</w:t>
      </w:r>
    </w:p>
    <w:p>
      <w:pPr>
        <w:pStyle w:val="Heading1"/>
        <w:spacing w:after="180" w:before="360" w:line="300"/>
      </w:pPr>
      <w:r>
        <w:rPr>
          <w:rFonts w:ascii="Calibri" w:cs="Calibri" w:eastAsia="Calibri" w:hAnsi="Calibri"/>
          <w:b/>
          <w:bCs/>
          <w:color w:val="1F3864"/>
          <w:sz w:val="30"/>
          <w:szCs w:val="30"/>
        </w:rPr>
        <w:t xml:space="preserve">3. Definitions</w:t>
      </w:r>
    </w:p>
    <w:p>
      <w:pPr>
        <w:spacing w:after="120" w:line="300"/>
      </w:pPr>
      <w:r>
        <w:rPr>
          <w:rFonts w:ascii="Calibri" w:cs="Calibri" w:eastAsia="Calibri" w:hAnsi="Calibri"/>
          <w:sz w:val="22"/>
          <w:szCs w:val="22"/>
        </w:rPr>
        <w:t xml:space="preserve">In these Terms, unless the context otherwise requires, capitalised terms have the meanings given below. Terms defined in the Privacy Policy and not redefined here carry the same meaning.</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Account</w:t>
      </w:r>
      <w:r>
        <w:rPr>
          <w:rFonts w:ascii="Calibri" w:cs="Calibri" w:eastAsia="Calibri" w:hAnsi="Calibri"/>
          <w:sz w:val="22"/>
          <w:szCs w:val="22"/>
        </w:rPr>
        <w:t xml:space="preserve">” means </w:t>
      </w:r>
      <w:r>
        <w:rPr>
          <w:rFonts w:ascii="Calibri" w:cs="Calibri" w:eastAsia="Calibri" w:hAnsi="Calibri"/>
          <w:sz w:val="22"/>
          <w:szCs w:val="22"/>
        </w:rPr>
        <w:t xml:space="preserve">the user account created on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Advertiser</w:t>
      </w:r>
      <w:r>
        <w:rPr>
          <w:rFonts w:ascii="Calibri" w:cs="Calibri" w:eastAsia="Calibri" w:hAnsi="Calibri"/>
          <w:sz w:val="22"/>
          <w:szCs w:val="22"/>
        </w:rPr>
        <w:t xml:space="preserve">” means </w:t>
      </w:r>
      <w:r>
        <w:rPr>
          <w:rFonts w:ascii="Calibri" w:cs="Calibri" w:eastAsia="Calibri" w:hAnsi="Calibri"/>
          <w:sz w:val="22"/>
          <w:szCs w:val="22"/>
        </w:rPr>
        <w:t xml:space="preserve">a person who places paid promotional content on the Platform under the Advertising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Affiliate</w:t>
      </w:r>
      <w:r>
        <w:rPr>
          <w:rFonts w:ascii="Calibri" w:cs="Calibri" w:eastAsia="Calibri" w:hAnsi="Calibri"/>
          <w:sz w:val="22"/>
          <w:szCs w:val="22"/>
        </w:rPr>
        <w:t xml:space="preserve">” means </w:t>
      </w:r>
      <w:r>
        <w:rPr>
          <w:rFonts w:ascii="Calibri" w:cs="Calibri" w:eastAsia="Calibri" w:hAnsi="Calibri"/>
          <w:sz w:val="22"/>
          <w:szCs w:val="22"/>
        </w:rPr>
        <w:t xml:space="preserve">a person enrolled in the RiseUp Affiliate Program under the Affiliate Program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Applicable Law</w:t>
      </w:r>
      <w:r>
        <w:rPr>
          <w:rFonts w:ascii="Calibri" w:cs="Calibri" w:eastAsia="Calibri" w:hAnsi="Calibri"/>
          <w:sz w:val="22"/>
          <w:szCs w:val="22"/>
        </w:rPr>
        <w:t xml:space="preserve">” means </w:t>
      </w:r>
      <w:r>
        <w:rPr>
          <w:rFonts w:ascii="Calibri" w:cs="Calibri" w:eastAsia="Calibri" w:hAnsi="Calibri"/>
          <w:sz w:val="22"/>
          <w:szCs w:val="22"/>
        </w:rPr>
        <w:t xml:space="preserve">all statutes, rules, regulations, notifications, directions, guidelines, orders, and binding judicial pronouncements applicable to the Company, the User, or the use of the Platform, including all laws listed in §1.</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Buyer</w:t>
      </w:r>
      <w:r>
        <w:rPr>
          <w:rFonts w:ascii="Calibri" w:cs="Calibri" w:eastAsia="Calibri" w:hAnsi="Calibri"/>
          <w:sz w:val="22"/>
          <w:szCs w:val="22"/>
        </w:rPr>
        <w:t xml:space="preserve">” means </w:t>
      </w:r>
      <w:r>
        <w:rPr>
          <w:rFonts w:ascii="Calibri" w:cs="Calibri" w:eastAsia="Calibri" w:hAnsi="Calibri"/>
          <w:sz w:val="22"/>
          <w:szCs w:val="22"/>
        </w:rPr>
        <w:t xml:space="preserve">a User who purchases goods or services from a Merchant or Creator through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Content</w:t>
      </w:r>
      <w:r>
        <w:rPr>
          <w:rFonts w:ascii="Calibri" w:cs="Calibri" w:eastAsia="Calibri" w:hAnsi="Calibri"/>
          <w:sz w:val="22"/>
          <w:szCs w:val="22"/>
        </w:rPr>
        <w:t xml:space="preserve">” means </w:t>
      </w:r>
      <w:r>
        <w:rPr>
          <w:rFonts w:ascii="Calibri" w:cs="Calibri" w:eastAsia="Calibri" w:hAnsi="Calibri"/>
          <w:sz w:val="22"/>
          <w:szCs w:val="22"/>
        </w:rPr>
        <w:t xml:space="preserve">any text, image, photograph, audio, video, livestream, code, listing, product description, event description, advertisement, comment, message, metadata, or other material uploaded, transmitted, displayed, or made available on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Creator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Creator role to publish monetizable Content under the Creator Agreement.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Event Organizer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Event Organizer role to host paid or free events through the Platform under the Events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Force Majeure Event</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§21.</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Grievance Officer</w:t>
      </w:r>
      <w:r>
        <w:rPr>
          <w:rFonts w:ascii="Calibri" w:cs="Calibri" w:eastAsia="Calibri" w:hAnsi="Calibri"/>
          <w:sz w:val="22"/>
          <w:szCs w:val="22"/>
        </w:rPr>
        <w:t xml:space="preserve">” means </w:t>
      </w:r>
      <w:r>
        <w:rPr>
          <w:rFonts w:ascii="Calibri" w:cs="Calibri" w:eastAsia="Calibri" w:hAnsi="Calibri"/>
          <w:sz w:val="22"/>
          <w:szCs w:val="22"/>
        </w:rPr>
        <w:t xml:space="preserve">the officer designated under §19 in accordance with Rule 3(2) of the IT Rules 2021 and §10 of the DPDP Act read with the Privacy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Intermediary</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§2(1)(w) of the Information Technology Act, 2000.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IT Act</w:t>
      </w:r>
      <w:r>
        <w:rPr>
          <w:rFonts w:ascii="Calibri" w:cs="Calibri" w:eastAsia="Calibri" w:hAnsi="Calibri"/>
          <w:sz w:val="22"/>
          <w:szCs w:val="22"/>
        </w:rPr>
        <w:t xml:space="preserve">” means </w:t>
      </w:r>
      <w:r>
        <w:rPr>
          <w:rFonts w:ascii="Calibri" w:cs="Calibri" w:eastAsia="Calibri" w:hAnsi="Calibri"/>
          <w:sz w:val="22"/>
          <w:szCs w:val="22"/>
        </w:rPr>
        <w:t xml:space="preserve">the Information Technology Act, 2000.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IT Rules 2021</w:t>
      </w:r>
      <w:r>
        <w:rPr>
          <w:rFonts w:ascii="Calibri" w:cs="Calibri" w:eastAsia="Calibri" w:hAnsi="Calibri"/>
          <w:sz w:val="22"/>
          <w:szCs w:val="22"/>
        </w:rPr>
        <w:t xml:space="preserve">” means </w:t>
      </w:r>
      <w:r>
        <w:rPr>
          <w:rFonts w:ascii="Calibri" w:cs="Calibri" w:eastAsia="Calibri" w:hAnsi="Calibri"/>
          <w:sz w:val="22"/>
          <w:szCs w:val="22"/>
        </w:rPr>
        <w:t xml:space="preserve">the Information Technology (Intermediary Guidelines and Digital Media Ethics Code) Rules, 2021.</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Merchant</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Merchant role to sell goods or services through the Platform's marketplace.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Minor</w:t>
      </w:r>
      <w:r>
        <w:rPr>
          <w:rFonts w:ascii="Calibri" w:cs="Calibri" w:eastAsia="Calibri" w:hAnsi="Calibri"/>
          <w:sz w:val="22"/>
          <w:szCs w:val="22"/>
        </w:rPr>
        <w:t xml:space="preserve">” means </w:t>
      </w:r>
      <w:r>
        <w:rPr>
          <w:rFonts w:ascii="Calibri" w:cs="Calibri" w:eastAsia="Calibri" w:hAnsi="Calibri"/>
          <w:sz w:val="22"/>
          <w:szCs w:val="22"/>
        </w:rPr>
        <w:t xml:space="preserve">any individual below the age of eighteen (18) years.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Platform</w:t>
      </w:r>
      <w:r>
        <w:rPr>
          <w:rFonts w:ascii="Calibri" w:cs="Calibri" w:eastAsia="Calibri" w:hAnsi="Calibri"/>
          <w:sz w:val="22"/>
          <w:szCs w:val="22"/>
        </w:rPr>
        <w:t xml:space="preserve">” means </w:t>
      </w:r>
      <w:r>
        <w:rPr>
          <w:rFonts w:ascii="Calibri" w:cs="Calibri" w:eastAsia="Calibri" w:hAnsi="Calibri"/>
          <w:sz w:val="22"/>
          <w:szCs w:val="22"/>
        </w:rPr>
        <w:t xml:space="preserve">the website at www.riseupcreators.com, the RiseUp Creators mobile applications, the Platform application programming interfaces, and all associated features and services.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Privacy Policy</w:t>
      </w:r>
      <w:r>
        <w:rPr>
          <w:rFonts w:ascii="Calibri" w:cs="Calibri" w:eastAsia="Calibri" w:hAnsi="Calibri"/>
          <w:sz w:val="22"/>
          <w:szCs w:val="22"/>
        </w:rPr>
        <w:t xml:space="preserve">” means </w:t>
      </w:r>
      <w:r>
        <w:rPr>
          <w:rFonts w:ascii="Calibri" w:cs="Calibri" w:eastAsia="Calibri" w:hAnsi="Calibri"/>
          <w:sz w:val="22"/>
          <w:szCs w:val="22"/>
        </w:rPr>
        <w:t xml:space="preserve">the RiseUp Creators Privacy Policy in force from time to time, available at www.riseupcreators.com/legal/privacy.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Role Agreement</w:t>
      </w:r>
      <w:r>
        <w:rPr>
          <w:rFonts w:ascii="Calibri" w:cs="Calibri" w:eastAsia="Calibri" w:hAnsi="Calibri"/>
          <w:sz w:val="22"/>
          <w:szCs w:val="22"/>
        </w:rPr>
        <w:t xml:space="preserve">” means </w:t>
      </w:r>
      <w:r>
        <w:rPr>
          <w:rFonts w:ascii="Calibri" w:cs="Calibri" w:eastAsia="Calibri" w:hAnsi="Calibri"/>
          <w:sz w:val="22"/>
          <w:szCs w:val="22"/>
        </w:rPr>
        <w:t xml:space="preserve">an agreement governing a specific role, including the Creator Agreement, Merchant Agreement, Advertiser Agreement, Event Organizer Agreement, Affiliate Program Terms, and Verification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Services</w:t>
      </w:r>
      <w:r>
        <w:rPr>
          <w:rFonts w:ascii="Calibri" w:cs="Calibri" w:eastAsia="Calibri" w:hAnsi="Calibri"/>
          <w:sz w:val="22"/>
          <w:szCs w:val="22"/>
        </w:rPr>
        <w:t xml:space="preserve">” means </w:t>
      </w:r>
      <w:r>
        <w:rPr>
          <w:rFonts w:ascii="Calibri" w:cs="Calibri" w:eastAsia="Calibri" w:hAnsi="Calibri"/>
          <w:sz w:val="22"/>
          <w:szCs w:val="22"/>
        </w:rPr>
        <w:t xml:space="preserve">all functionalities offered through the Platform, including content hosting, content distribution, monetization, marketplace transactions, ticketing, advertising, affiliate referrals, payments, payouts, and ancillary services.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User</w:t>
      </w:r>
      <w:r>
        <w:rPr>
          <w:rFonts w:ascii="Calibri" w:cs="Calibri" w:eastAsia="Calibri" w:hAnsi="Calibri"/>
          <w:sz w:val="22"/>
          <w:szCs w:val="22"/>
        </w:rPr>
        <w:t xml:space="preserve">” means </w:t>
      </w:r>
      <w:r>
        <w:rPr>
          <w:rFonts w:ascii="Calibri" w:cs="Calibri" w:eastAsia="Calibri" w:hAnsi="Calibri"/>
          <w:sz w:val="22"/>
          <w:szCs w:val="22"/>
        </w:rPr>
        <w:t xml:space="preserve">any person who accesses or uses the Platform, including Viewers, Creators, Merchants, Buyers, Advertisers, Event Organizers, Affiliates, and Verified Users. “You” and “your” are construed accordingly.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User Content</w:t>
      </w:r>
      <w:r>
        <w:rPr>
          <w:rFonts w:ascii="Calibri" w:cs="Calibri" w:eastAsia="Calibri" w:hAnsi="Calibri"/>
          <w:sz w:val="22"/>
          <w:szCs w:val="22"/>
        </w:rPr>
        <w:t xml:space="preserve">” means </w:t>
      </w:r>
      <w:r>
        <w:rPr>
          <w:rFonts w:ascii="Calibri" w:cs="Calibri" w:eastAsia="Calibri" w:hAnsi="Calibri"/>
          <w:sz w:val="22"/>
          <w:szCs w:val="22"/>
        </w:rPr>
        <w:t xml:space="preserve">Content uploaded, transmitted, or made available by a User on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Viewer</w:t>
      </w:r>
      <w:r>
        <w:rPr>
          <w:rFonts w:ascii="Calibri" w:cs="Calibri" w:eastAsia="Calibri" w:hAnsi="Calibri"/>
          <w:sz w:val="22"/>
          <w:szCs w:val="22"/>
        </w:rPr>
        <w:t xml:space="preserve">” means </w:t>
      </w:r>
      <w:r>
        <w:rPr>
          <w:rFonts w:ascii="Calibri" w:cs="Calibri" w:eastAsia="Calibri" w:hAnsi="Calibri"/>
          <w:sz w:val="22"/>
          <w:szCs w:val="22"/>
        </w:rPr>
        <w:t xml:space="preserve">a User who consumes Content, purchases tickets, subscribes to Creators, or otherwise interacts with the Platform without activating a monetization or commerce role.</w:t>
      </w:r>
    </w:p>
    <w:p>
      <w:pPr>
        <w:pStyle w:val="Heading1"/>
        <w:spacing w:after="180" w:before="360" w:line="300"/>
      </w:pPr>
      <w:r>
        <w:rPr>
          <w:rFonts w:ascii="Calibri" w:cs="Calibri" w:eastAsia="Calibri" w:hAnsi="Calibri"/>
          <w:b/>
          <w:bCs/>
          <w:color w:val="1F3864"/>
          <w:sz w:val="30"/>
          <w:szCs w:val="30"/>
        </w:rPr>
        <w:t xml:space="preserve">4. Eligibility, Capacity, and Account Integrity</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To create and operate an Account, you must:</w:t>
      </w:r>
    </w:p>
    <w:p>
      <w:pPr>
        <w:pStyle w:val="ListParagraph"/>
        <w:numPr>
          <w:ilvl w:val="0"/>
          <w:numId w:val="2"/>
        </w:numPr>
        <w:spacing w:after="80" w:line="280"/>
      </w:pPr>
      <w:r>
        <w:rPr>
          <w:rFonts w:ascii="Calibri" w:cs="Calibri" w:eastAsia="Calibri" w:hAnsi="Calibri"/>
          <w:sz w:val="22"/>
          <w:szCs w:val="22"/>
        </w:rPr>
        <w:t xml:space="preserve">Be at least eighteen (18) years of age, or where you are aged thirteen (13) to seventeen (17), be accompanied by Verifiable Parental Consent obtained under §15 of these Terms and the Privacy Policy;</w:t>
      </w:r>
    </w:p>
    <w:p>
      <w:pPr>
        <w:pStyle w:val="ListParagraph"/>
        <w:numPr>
          <w:ilvl w:val="0"/>
          <w:numId w:val="2"/>
        </w:numPr>
        <w:spacing w:after="80" w:line="280"/>
      </w:pPr>
      <w:r>
        <w:rPr>
          <w:rFonts w:ascii="Calibri" w:cs="Calibri" w:eastAsia="Calibri" w:hAnsi="Calibri"/>
          <w:sz w:val="22"/>
          <w:szCs w:val="22"/>
        </w:rPr>
        <w:t xml:space="preserve">Not be a person under thirteen (13) years of age, who is prohibited from using the Platform under any circumstances;</w:t>
      </w:r>
    </w:p>
    <w:p>
      <w:pPr>
        <w:pStyle w:val="ListParagraph"/>
        <w:numPr>
          <w:ilvl w:val="0"/>
          <w:numId w:val="2"/>
        </w:numPr>
        <w:spacing w:after="80" w:line="280"/>
      </w:pPr>
      <w:r>
        <w:rPr>
          <w:rFonts w:ascii="Calibri" w:cs="Calibri" w:eastAsia="Calibri" w:hAnsi="Calibri"/>
          <w:sz w:val="22"/>
          <w:szCs w:val="22"/>
        </w:rPr>
        <w:t xml:space="preserve">Be legally permitted to enter into a contract under Applicable Law;</w:t>
      </w:r>
    </w:p>
    <w:p>
      <w:pPr>
        <w:pStyle w:val="ListParagraph"/>
        <w:numPr>
          <w:ilvl w:val="0"/>
          <w:numId w:val="2"/>
        </w:numPr>
        <w:spacing w:after="80" w:line="280"/>
      </w:pPr>
      <w:r>
        <w:rPr>
          <w:rFonts w:ascii="Calibri" w:cs="Calibri" w:eastAsia="Calibri" w:hAnsi="Calibri"/>
          <w:sz w:val="22"/>
          <w:szCs w:val="22"/>
        </w:rPr>
        <w:t xml:space="preserve">Not be a person previously suspended or banned from the Platform unless expressly reinstated in writing by the Company;</w:t>
      </w:r>
    </w:p>
    <w:p>
      <w:pPr>
        <w:pStyle w:val="ListParagraph"/>
        <w:numPr>
          <w:ilvl w:val="0"/>
          <w:numId w:val="2"/>
        </w:numPr>
        <w:spacing w:after="80" w:line="280"/>
      </w:pPr>
      <w:r>
        <w:rPr>
          <w:rFonts w:ascii="Calibri" w:cs="Calibri" w:eastAsia="Calibri" w:hAnsi="Calibri"/>
          <w:sz w:val="22"/>
          <w:szCs w:val="22"/>
        </w:rPr>
        <w:t xml:space="preserve">Not be located in, ordinarily resident in, or a national of a jurisdiction subject to sanctions under the United Nations Security Council Resolutions, the Ministry of External Affairs notifications, the Office of Foreign Assets Control of the U.S. Department of the Treasury, the European Union, or the United Kingdom, where such status would render provision of the Services unlawful.</w:t>
      </w:r>
    </w:p>
    <w:p>
      <w:pPr>
        <w:pStyle w:val="Heading2"/>
        <w:spacing w:after="120" w:before="240" w:line="300"/>
      </w:pPr>
      <w:r>
        <w:rPr>
          <w:rFonts w:ascii="Calibri" w:cs="Calibri" w:eastAsia="Calibri" w:hAnsi="Calibri"/>
          <w:b/>
          <w:bCs/>
          <w:color w:val="2E5496"/>
          <w:sz w:val="26"/>
          <w:szCs w:val="26"/>
        </w:rPr>
        <w:t xml:space="preserve">B. Account Registration</w:t>
      </w:r>
    </w:p>
    <w:p>
      <w:pPr>
        <w:spacing w:after="120" w:line="300"/>
      </w:pPr>
      <w:r>
        <w:rPr>
          <w:rFonts w:ascii="Calibri" w:cs="Calibri" w:eastAsia="Calibri" w:hAnsi="Calibri"/>
          <w:sz w:val="22"/>
          <w:szCs w:val="22"/>
        </w:rPr>
        <w:t xml:space="preserve">You agree to provide accurate, current, complete, and verifiable information at registration and to update such information promptly upon any change. Misrepresentation of identity, age, address, tax status, or any other registration particular constitutes a material breach of these Terms.</w:t>
      </w:r>
    </w:p>
    <w:p>
      <w:pPr>
        <w:pStyle w:val="Heading2"/>
        <w:spacing w:after="120" w:before="240" w:line="300"/>
      </w:pPr>
      <w:r>
        <w:rPr>
          <w:rFonts w:ascii="Calibri" w:cs="Calibri" w:eastAsia="Calibri" w:hAnsi="Calibri"/>
          <w:b/>
          <w:bCs/>
          <w:color w:val="2E5496"/>
          <w:sz w:val="26"/>
          <w:szCs w:val="26"/>
        </w:rPr>
        <w:t xml:space="preserve">C. One Person, One Personal Account</w:t>
      </w:r>
    </w:p>
    <w:p>
      <w:pPr>
        <w:spacing w:after="120" w:line="300"/>
      </w:pPr>
      <w:r>
        <w:rPr>
          <w:rFonts w:ascii="Calibri" w:cs="Calibri" w:eastAsia="Calibri" w:hAnsi="Calibri"/>
          <w:sz w:val="22"/>
          <w:szCs w:val="22"/>
        </w:rPr>
        <w:t xml:space="preserve">Each natural person may maintain one personal Account. Multiple roles (Viewer, Creator, Merchant, Advertiser, Event Organizer, Affiliate) operate within a single Account through role-activation flows. Separate Accounts for entities (companies, LLPs, partnerships, sole proprietorships) are permitted with valid business registration. Operating multiple personal Accounts for the purpose of circumventing suspension, multiplying votes or engagement, fraud, or any policy violation is prohibited.</w:t>
      </w:r>
    </w:p>
    <w:p>
      <w:pPr>
        <w:pStyle w:val="Heading2"/>
        <w:spacing w:after="120" w:before="240" w:line="300"/>
      </w:pPr>
      <w:r>
        <w:rPr>
          <w:rFonts w:ascii="Calibri" w:cs="Calibri" w:eastAsia="Calibri" w:hAnsi="Calibri"/>
          <w:b/>
          <w:bCs/>
          <w:color w:val="2E5496"/>
          <w:sz w:val="26"/>
          <w:szCs w:val="26"/>
        </w:rPr>
        <w:t xml:space="preserve">D. Credentials and Account Security</w:t>
      </w:r>
    </w:p>
    <w:p>
      <w:pPr>
        <w:spacing w:after="120" w:line="300"/>
      </w:pPr>
      <w:r>
        <w:rPr>
          <w:rFonts w:ascii="Calibri" w:cs="Calibri" w:eastAsia="Calibri" w:hAnsi="Calibri"/>
          <w:sz w:val="22"/>
          <w:szCs w:val="22"/>
        </w:rPr>
        <w:t xml:space="preserve">You are solely responsible for:</w:t>
      </w:r>
    </w:p>
    <w:p>
      <w:pPr>
        <w:pStyle w:val="ListParagraph"/>
        <w:numPr>
          <w:ilvl w:val="0"/>
          <w:numId w:val="2"/>
        </w:numPr>
        <w:spacing w:after="80" w:line="280"/>
      </w:pPr>
      <w:r>
        <w:rPr>
          <w:rFonts w:ascii="Calibri" w:cs="Calibri" w:eastAsia="Calibri" w:hAnsi="Calibri"/>
          <w:sz w:val="22"/>
          <w:szCs w:val="22"/>
        </w:rPr>
        <w:t xml:space="preserve">Maintaining the confidentiality of your Account credentials including passwords, OTPs, recovery codes, and two-factor authentication factors;</w:t>
      </w:r>
    </w:p>
    <w:p>
      <w:pPr>
        <w:pStyle w:val="ListParagraph"/>
        <w:numPr>
          <w:ilvl w:val="0"/>
          <w:numId w:val="2"/>
        </w:numPr>
        <w:spacing w:after="80" w:line="280"/>
      </w:pPr>
      <w:r>
        <w:rPr>
          <w:rFonts w:ascii="Calibri" w:cs="Calibri" w:eastAsia="Calibri" w:hAnsi="Calibri"/>
          <w:sz w:val="22"/>
          <w:szCs w:val="22"/>
        </w:rPr>
        <w:t xml:space="preserve">All activity that occurs under your Account, whether or not authorised by you;</w:t>
      </w:r>
    </w:p>
    <w:p>
      <w:pPr>
        <w:pStyle w:val="ListParagraph"/>
        <w:numPr>
          <w:ilvl w:val="0"/>
          <w:numId w:val="2"/>
        </w:numPr>
        <w:spacing w:after="80" w:line="280"/>
      </w:pPr>
      <w:r>
        <w:rPr>
          <w:rFonts w:ascii="Calibri" w:cs="Calibri" w:eastAsia="Calibri" w:hAnsi="Calibri"/>
          <w:sz w:val="22"/>
          <w:szCs w:val="22"/>
        </w:rPr>
        <w:t xml:space="preserve">Promptly notifying the Company at security@riseupcreators.com of any unauthorised access, suspected breach of credentials, or compromise of your Account.</w:t>
      </w:r>
    </w:p>
    <w:p>
      <w:pPr>
        <w:spacing w:after="120" w:line="300"/>
      </w:pPr>
      <w:r>
        <w:rPr>
          <w:rFonts w:ascii="Calibri" w:cs="Calibri" w:eastAsia="Calibri" w:hAnsi="Calibri"/>
          <w:sz w:val="22"/>
          <w:szCs w:val="22"/>
        </w:rPr>
        <w:t xml:space="preserve">The Company shall not be liable for any loss arising from your failure to safeguard credentials, except to the extent such loss is directly caused by the Company's gross negligence or wilful misconduct.</w:t>
      </w:r>
    </w:p>
    <w:p>
      <w:pPr>
        <w:pStyle w:val="Heading2"/>
        <w:spacing w:after="120" w:before="240" w:line="300"/>
      </w:pPr>
      <w:r>
        <w:rPr>
          <w:rFonts w:ascii="Calibri" w:cs="Calibri" w:eastAsia="Calibri" w:hAnsi="Calibri"/>
          <w:b/>
          <w:bCs/>
          <w:color w:val="2E5496"/>
          <w:sz w:val="26"/>
          <w:szCs w:val="26"/>
        </w:rPr>
        <w:t xml:space="preserve">E. Identity Verification and KYC</w:t>
      </w:r>
    </w:p>
    <w:p>
      <w:pPr>
        <w:spacing w:after="120" w:line="300"/>
      </w:pPr>
      <w:r>
        <w:rPr>
          <w:rFonts w:ascii="Calibri" w:cs="Calibri" w:eastAsia="Calibri" w:hAnsi="Calibri"/>
          <w:sz w:val="22"/>
          <w:szCs w:val="22"/>
        </w:rPr>
        <w:t xml:space="preserve">The Company may, at any time and at its discretion, require you to complete identity verification, KYC, business verification, or address verification in compliance with:</w:t>
      </w:r>
    </w:p>
    <w:p>
      <w:pPr>
        <w:pStyle w:val="ListParagraph"/>
        <w:numPr>
          <w:ilvl w:val="0"/>
          <w:numId w:val="2"/>
        </w:numPr>
        <w:spacing w:after="80" w:line="280"/>
      </w:pPr>
      <w:r>
        <w:rPr>
          <w:rFonts w:ascii="Calibri" w:cs="Calibri" w:eastAsia="Calibri" w:hAnsi="Calibri"/>
          <w:sz w:val="22"/>
          <w:szCs w:val="22"/>
        </w:rPr>
        <w:t xml:space="preserve">The PMLA and RBI Master Directions on KYC, for financial monetization features;</w:t>
      </w:r>
    </w:p>
    <w:p>
      <w:pPr>
        <w:pStyle w:val="ListParagraph"/>
        <w:numPr>
          <w:ilvl w:val="0"/>
          <w:numId w:val="2"/>
        </w:numPr>
        <w:spacing w:after="80" w:line="280"/>
      </w:pPr>
      <w:r>
        <w:rPr>
          <w:rFonts w:ascii="Calibri" w:cs="Calibri" w:eastAsia="Calibri" w:hAnsi="Calibri"/>
          <w:sz w:val="22"/>
          <w:szCs w:val="22"/>
        </w:rPr>
        <w:t xml:space="preserve">Section 194-O and Section 206AA of the Income Tax Act, 1961, for creator payouts;</w:t>
      </w:r>
    </w:p>
    <w:p>
      <w:pPr>
        <w:pStyle w:val="ListParagraph"/>
        <w:numPr>
          <w:ilvl w:val="0"/>
          <w:numId w:val="2"/>
        </w:numPr>
        <w:spacing w:after="80" w:line="280"/>
      </w:pPr>
      <w:r>
        <w:rPr>
          <w:rFonts w:ascii="Calibri" w:cs="Calibri" w:eastAsia="Calibri" w:hAnsi="Calibri"/>
          <w:sz w:val="22"/>
          <w:szCs w:val="22"/>
        </w:rPr>
        <w:t xml:space="preserve">Rule 5 of the Consumer Protection (E-Commerce) Rules, 2020, for Merchants;</w:t>
      </w:r>
    </w:p>
    <w:p>
      <w:pPr>
        <w:pStyle w:val="ListParagraph"/>
        <w:numPr>
          <w:ilvl w:val="0"/>
          <w:numId w:val="2"/>
        </w:numPr>
        <w:spacing w:after="80" w:line="280"/>
      </w:pPr>
      <w:r>
        <w:rPr>
          <w:rFonts w:ascii="Calibri" w:cs="Calibri" w:eastAsia="Calibri" w:hAnsi="Calibri"/>
          <w:sz w:val="22"/>
          <w:szCs w:val="22"/>
        </w:rPr>
        <w:t xml:space="preserve">The Aadhaar (Targeted Delivery of Financial and Other Subsidies, Benefits and Services) Act, 2016, where Aadhaar offline verification is used.</w:t>
      </w:r>
    </w:p>
    <w:p>
      <w:pPr>
        <w:spacing w:after="120" w:line="300"/>
      </w:pPr>
      <w:r>
        <w:rPr>
          <w:rFonts w:ascii="Calibri" w:cs="Calibri" w:eastAsia="Calibri" w:hAnsi="Calibri"/>
          <w:sz w:val="22"/>
          <w:szCs w:val="22"/>
        </w:rPr>
        <w:t xml:space="preserve">Failure to complete verification within the period notified may result in restricted functionality, suspension of monetization, withholding of payouts, or termination of the Account in accordance with §18.</w:t>
      </w:r>
    </w:p>
    <w:p>
      <w:pPr>
        <w:pStyle w:val="Heading1"/>
        <w:spacing w:after="180" w:before="360" w:line="300"/>
      </w:pPr>
      <w:r>
        <w:rPr>
          <w:rFonts w:ascii="Calibri" w:cs="Calibri" w:eastAsia="Calibri" w:hAnsi="Calibri"/>
          <w:b/>
          <w:bCs/>
          <w:color w:val="1F3864"/>
          <w:sz w:val="30"/>
          <w:szCs w:val="30"/>
        </w:rPr>
        <w:t xml:space="preserve">5. Hierarchy of Agreements and Order of Precedence</w:t>
      </w:r>
    </w:p>
    <w:p>
      <w:pPr>
        <w:spacing w:after="120" w:line="300"/>
      </w:pPr>
      <w:r>
        <w:rPr>
          <w:rFonts w:ascii="Calibri" w:cs="Calibri" w:eastAsia="Calibri" w:hAnsi="Calibri"/>
          <w:sz w:val="22"/>
          <w:szCs w:val="22"/>
        </w:rPr>
        <w:t xml:space="preserve">Your relationship with the Company is governed by the following documents, collectively referred to as the “Agreement”:</w:t>
      </w:r>
    </w:p>
    <w:p>
      <w:pPr>
        <w:pStyle w:val="ListParagraph"/>
        <w:numPr>
          <w:ilvl w:val="0"/>
          <w:numId w:val="2"/>
        </w:numPr>
        <w:spacing w:after="80" w:line="280"/>
      </w:pPr>
      <w:r>
        <w:rPr>
          <w:rFonts w:ascii="Calibri" w:cs="Calibri" w:eastAsia="Calibri" w:hAnsi="Calibri"/>
          <w:sz w:val="22"/>
          <w:szCs w:val="22"/>
        </w:rPr>
        <w:t xml:space="preserve">These Master Terms of Service;</w:t>
      </w:r>
    </w:p>
    <w:p>
      <w:pPr>
        <w:pStyle w:val="ListParagraph"/>
        <w:numPr>
          <w:ilvl w:val="0"/>
          <w:numId w:val="2"/>
        </w:numPr>
        <w:spacing w:after="80" w:line="280"/>
      </w:pPr>
      <w:r>
        <w:rPr>
          <w:rFonts w:ascii="Calibri" w:cs="Calibri" w:eastAsia="Calibri" w:hAnsi="Calibri"/>
          <w:sz w:val="22"/>
          <w:szCs w:val="22"/>
        </w:rPr>
        <w:t xml:space="preserve">The Privacy Policy;</w:t>
      </w:r>
    </w:p>
    <w:p>
      <w:pPr>
        <w:pStyle w:val="ListParagraph"/>
        <w:numPr>
          <w:ilvl w:val="0"/>
          <w:numId w:val="2"/>
        </w:numPr>
        <w:spacing w:after="80" w:line="280"/>
      </w:pPr>
      <w:r>
        <w:rPr>
          <w:rFonts w:ascii="Calibri" w:cs="Calibri" w:eastAsia="Calibri" w:hAnsi="Calibri"/>
          <w:sz w:val="22"/>
          <w:szCs w:val="22"/>
        </w:rPr>
        <w:t xml:space="preserve">The Cookie Policy;</w:t>
      </w:r>
    </w:p>
    <w:p>
      <w:pPr>
        <w:pStyle w:val="ListParagraph"/>
        <w:numPr>
          <w:ilvl w:val="0"/>
          <w:numId w:val="2"/>
        </w:numPr>
        <w:spacing w:after="80" w:line="280"/>
      </w:pPr>
      <w:r>
        <w:rPr>
          <w:rFonts w:ascii="Calibri" w:cs="Calibri" w:eastAsia="Calibri" w:hAnsi="Calibri"/>
          <w:sz w:val="22"/>
          <w:szCs w:val="22"/>
        </w:rPr>
        <w:t xml:space="preserve">The Community Guidelines and Acceptable Use Policy;</w:t>
      </w:r>
    </w:p>
    <w:p>
      <w:pPr>
        <w:pStyle w:val="ListParagraph"/>
        <w:numPr>
          <w:ilvl w:val="0"/>
          <w:numId w:val="2"/>
        </w:numPr>
        <w:spacing w:after="80" w:line="280"/>
      </w:pPr>
      <w:r>
        <w:rPr>
          <w:rFonts w:ascii="Calibri" w:cs="Calibri" w:eastAsia="Calibri" w:hAnsi="Calibri"/>
          <w:sz w:val="22"/>
          <w:szCs w:val="22"/>
        </w:rPr>
        <w:t xml:space="preserve">The Copyright and Intellectual Property Policy;</w:t>
      </w:r>
    </w:p>
    <w:p>
      <w:pPr>
        <w:pStyle w:val="ListParagraph"/>
        <w:numPr>
          <w:ilvl w:val="0"/>
          <w:numId w:val="2"/>
        </w:numPr>
        <w:spacing w:after="80" w:line="280"/>
      </w:pPr>
      <w:r>
        <w:rPr>
          <w:rFonts w:ascii="Calibri" w:cs="Calibri" w:eastAsia="Calibri" w:hAnsi="Calibri"/>
          <w:sz w:val="22"/>
          <w:szCs w:val="22"/>
        </w:rPr>
        <w:t xml:space="preserve">Any applicable Role Agreement (Creator Agreement, Merchant Agreement, Advertiser Agreement, Event Organizer Agreement, Affiliate Program Terms, Verification Terms);</w:t>
      </w:r>
    </w:p>
    <w:p>
      <w:pPr>
        <w:pStyle w:val="ListParagraph"/>
        <w:numPr>
          <w:ilvl w:val="0"/>
          <w:numId w:val="2"/>
        </w:numPr>
        <w:spacing w:after="80" w:line="280"/>
      </w:pPr>
      <w:r>
        <w:rPr>
          <w:rFonts w:ascii="Calibri" w:cs="Calibri" w:eastAsia="Calibri" w:hAnsi="Calibri"/>
          <w:sz w:val="22"/>
          <w:szCs w:val="22"/>
        </w:rPr>
        <w:t xml:space="preserve">Any applicable transactional document (Payment &amp; Payout Terms, Refund Policy, Subscription Terms);</w:t>
      </w:r>
    </w:p>
    <w:p>
      <w:pPr>
        <w:pStyle w:val="ListParagraph"/>
        <w:numPr>
          <w:ilvl w:val="0"/>
          <w:numId w:val="2"/>
        </w:numPr>
        <w:spacing w:after="80" w:line="280"/>
      </w:pPr>
      <w:r>
        <w:rPr>
          <w:rFonts w:ascii="Calibri" w:cs="Calibri" w:eastAsia="Calibri" w:hAnsi="Calibri"/>
          <w:sz w:val="22"/>
          <w:szCs w:val="22"/>
        </w:rPr>
        <w:t xml:space="preserve">Any jurisdictional addendum applicable to you (EU, UK, California, Brazil, India-specific provisions);</w:t>
      </w:r>
    </w:p>
    <w:p>
      <w:pPr>
        <w:pStyle w:val="ListParagraph"/>
        <w:numPr>
          <w:ilvl w:val="0"/>
          <w:numId w:val="2"/>
        </w:numPr>
        <w:spacing w:after="80" w:line="280"/>
      </w:pPr>
      <w:r>
        <w:rPr>
          <w:rFonts w:ascii="Calibri" w:cs="Calibri" w:eastAsia="Calibri" w:hAnsi="Calibri"/>
          <w:sz w:val="22"/>
          <w:szCs w:val="22"/>
        </w:rPr>
        <w:t xml:space="preserve">Any other policy, schedule, or notice referenced in the foregoing or otherwise communicated to you and accepted by you.</w:t>
      </w:r>
    </w:p>
    <w:p>
      <w:pPr>
        <w:spacing w:after="120" w:line="300"/>
      </w:pPr>
      <w:r>
        <w:rPr>
          <w:rFonts w:ascii="Calibri" w:cs="Calibri" w:eastAsia="Calibri" w:hAnsi="Calibri"/>
          <w:sz w:val="22"/>
          <w:szCs w:val="22"/>
        </w:rPr>
        <w:t xml:space="preserve">In the event of conflict between or among the documents constituting the Agreement, the following order of precedence applies, </w:t>
      </w:r>
      <w:r>
        <w:rPr>
          <w:rFonts w:ascii="Calibri" w:cs="Calibri" w:eastAsia="Calibri" w:hAnsi="Calibri"/>
          <w:b/>
          <w:bCs/>
          <w:sz w:val="22"/>
          <w:szCs w:val="22"/>
        </w:rPr>
        <w:t xml:space="preserve">except where a lower-ranked document grants you greater rights under Applicable Law, in which case the user-favorable provision prevails to that extent only</w:t>
      </w:r>
      <w:r>
        <w:rPr>
          <w:rFonts w:ascii="Calibri" w:cs="Calibri" w:eastAsia="Calibri" w:hAnsi="Calibri"/>
          <w:sz w:val="22"/>
          <w:szCs w:val="22"/>
        </w:rPr>
        <w:t xml:space="preserve">:</w:t>
      </w:r>
    </w:p>
    <w:p>
      <w:pPr>
        <w:pStyle w:val="ListParagraph"/>
        <w:numPr>
          <w:ilvl w:val="0"/>
          <w:numId w:val="2"/>
        </w:numPr>
        <w:spacing w:after="80" w:line="280"/>
      </w:pPr>
      <w:r>
        <w:rPr>
          <w:rFonts w:ascii="Calibri" w:cs="Calibri" w:eastAsia="Calibri" w:hAnsi="Calibri"/>
          <w:sz w:val="22"/>
          <w:szCs w:val="22"/>
        </w:rPr>
        <w:t xml:space="preserve">(i) Mandatory Applicable Law and statutory consumer-protection rights;</w:t>
      </w:r>
    </w:p>
    <w:p>
      <w:pPr>
        <w:pStyle w:val="ListParagraph"/>
        <w:numPr>
          <w:ilvl w:val="0"/>
          <w:numId w:val="2"/>
        </w:numPr>
        <w:spacing w:after="80" w:line="280"/>
      </w:pPr>
      <w:r>
        <w:rPr>
          <w:rFonts w:ascii="Calibri" w:cs="Calibri" w:eastAsia="Calibri" w:hAnsi="Calibri"/>
          <w:sz w:val="22"/>
          <w:szCs w:val="22"/>
        </w:rPr>
        <w:t xml:space="preserve">(ii) Jurisdictional addenda for users in the relevant jurisdiction;</w:t>
      </w:r>
    </w:p>
    <w:p>
      <w:pPr>
        <w:pStyle w:val="ListParagraph"/>
        <w:numPr>
          <w:ilvl w:val="0"/>
          <w:numId w:val="2"/>
        </w:numPr>
        <w:spacing w:after="80" w:line="280"/>
      </w:pPr>
      <w:r>
        <w:rPr>
          <w:rFonts w:ascii="Calibri" w:cs="Calibri" w:eastAsia="Calibri" w:hAnsi="Calibri"/>
          <w:sz w:val="22"/>
          <w:szCs w:val="22"/>
        </w:rPr>
        <w:t xml:space="preserve">(iii) Transactional documents (Payment &amp; Payout Terms, Refund Policy, Subscription Terms);</w:t>
      </w:r>
    </w:p>
    <w:p>
      <w:pPr>
        <w:pStyle w:val="ListParagraph"/>
        <w:numPr>
          <w:ilvl w:val="0"/>
          <w:numId w:val="2"/>
        </w:numPr>
        <w:spacing w:after="80" w:line="280"/>
      </w:pPr>
      <w:r>
        <w:rPr>
          <w:rFonts w:ascii="Calibri" w:cs="Calibri" w:eastAsia="Calibri" w:hAnsi="Calibri"/>
          <w:sz w:val="22"/>
          <w:szCs w:val="22"/>
        </w:rPr>
        <w:t xml:space="preserve">(iv) Role Agreements applicable to the role under which the dispute arises;</w:t>
      </w:r>
    </w:p>
    <w:p>
      <w:pPr>
        <w:pStyle w:val="ListParagraph"/>
        <w:numPr>
          <w:ilvl w:val="0"/>
          <w:numId w:val="2"/>
        </w:numPr>
        <w:spacing w:after="80" w:line="280"/>
      </w:pPr>
      <w:r>
        <w:rPr>
          <w:rFonts w:ascii="Calibri" w:cs="Calibri" w:eastAsia="Calibri" w:hAnsi="Calibri"/>
          <w:sz w:val="22"/>
          <w:szCs w:val="22"/>
        </w:rPr>
        <w:t xml:space="preserve">(v) These Master Terms of Service;</w:t>
      </w:r>
    </w:p>
    <w:p>
      <w:pPr>
        <w:pStyle w:val="ListParagraph"/>
        <w:numPr>
          <w:ilvl w:val="0"/>
          <w:numId w:val="2"/>
        </w:numPr>
        <w:spacing w:after="80" w:line="280"/>
      </w:pPr>
      <w:r>
        <w:rPr>
          <w:rFonts w:ascii="Calibri" w:cs="Calibri" w:eastAsia="Calibri" w:hAnsi="Calibri"/>
          <w:sz w:val="22"/>
          <w:szCs w:val="22"/>
        </w:rPr>
        <w:t xml:space="preserve">(vi) Privacy Policy, Cookie Policy, Community Guidelines, Copyright and Intellectual Property Policy, and other ancillary policies.</w:t>
      </w:r>
    </w:p>
    <w:p>
      <w:pPr>
        <w:spacing w:after="120" w:line="300"/>
      </w:pPr>
      <w:r>
        <w:rPr>
          <w:rFonts w:ascii="Calibri" w:cs="Calibri" w:eastAsia="Calibri" w:hAnsi="Calibri"/>
          <w:sz w:val="22"/>
          <w:szCs w:val="22"/>
        </w:rPr>
        <w:t xml:space="preserve">Documents incorporated by reference are part of the Agreement and are equally binding.</w:t>
      </w:r>
    </w:p>
    <w:p>
      <w:pPr>
        <w:pStyle w:val="Heading1"/>
        <w:spacing w:after="180" w:before="360" w:line="300"/>
      </w:pPr>
      <w:r>
        <w:rPr>
          <w:rFonts w:ascii="Calibri" w:cs="Calibri" w:eastAsia="Calibri" w:hAnsi="Calibri"/>
          <w:b/>
          <w:bCs/>
          <w:color w:val="1F3864"/>
          <w:sz w:val="30"/>
          <w:szCs w:val="30"/>
        </w:rPr>
        <w:t xml:space="preserve">6. Platform Roles and Role Activation</w:t>
      </w:r>
    </w:p>
    <w:p>
      <w:pPr>
        <w:spacing w:after="120" w:line="300"/>
      </w:pPr>
      <w:r>
        <w:rPr>
          <w:rFonts w:ascii="Calibri" w:cs="Calibri" w:eastAsia="Calibri" w:hAnsi="Calibri"/>
          <w:sz w:val="22"/>
          <w:szCs w:val="22"/>
        </w:rPr>
        <w:t xml:space="preserve">The Platform permits Users to operate in one or more of the following roles. Activation of any role beyond Viewer requires acceptance of the relevant Role Agreement through a separate click-wrap flow, accompanied by the disclosures and verifications applicable to that role.</w:t>
      </w:r>
    </w:p>
    <w:p>
      <w:pPr>
        <w:pStyle w:val="Heading2"/>
        <w:spacing w:after="120" w:before="240" w:line="300"/>
      </w:pPr>
      <w:r>
        <w:rPr>
          <w:rFonts w:ascii="Calibri" w:cs="Calibri" w:eastAsia="Calibri" w:hAnsi="Calibri"/>
          <w:b/>
          <w:bCs/>
          <w:color w:val="2E5496"/>
          <w:sz w:val="26"/>
          <w:szCs w:val="26"/>
        </w:rPr>
        <w:t xml:space="preserve">A. Viewer (Default Role)</w:t>
      </w:r>
    </w:p>
    <w:p>
      <w:pPr>
        <w:spacing w:after="120" w:line="300"/>
      </w:pPr>
      <w:r>
        <w:rPr>
          <w:rFonts w:ascii="Calibri" w:cs="Calibri" w:eastAsia="Calibri" w:hAnsi="Calibri"/>
          <w:sz w:val="22"/>
          <w:szCs w:val="22"/>
        </w:rPr>
        <w:t xml:space="preserve">A Viewer may consume publicly available Content, follow Creators, purchase tickets, subscribe to Creators, buy goods from Merchants, comment, react, and use other passive and interactive features. Viewer role does not require role-activation click-wrap beyond acceptance of these Terms and the Privacy Policy.</w:t>
      </w:r>
    </w:p>
    <w:p>
      <w:pPr>
        <w:pStyle w:val="Heading2"/>
        <w:spacing w:after="120" w:before="240" w:line="300"/>
      </w:pPr>
      <w:r>
        <w:rPr>
          <w:rFonts w:ascii="Calibri" w:cs="Calibri" w:eastAsia="Calibri" w:hAnsi="Calibri"/>
          <w:b/>
          <w:bCs/>
          <w:color w:val="2E5496"/>
          <w:sz w:val="26"/>
          <w:szCs w:val="26"/>
        </w:rPr>
        <w:t xml:space="preserve">B. Creator</w:t>
      </w:r>
    </w:p>
    <w:p>
      <w:pPr>
        <w:spacing w:after="120" w:line="300"/>
      </w:pPr>
      <w:r>
        <w:rPr>
          <w:rFonts w:ascii="Calibri" w:cs="Calibri" w:eastAsia="Calibri" w:hAnsi="Calibri"/>
          <w:sz w:val="22"/>
          <w:szCs w:val="22"/>
        </w:rPr>
        <w:t xml:space="preserve">Activation of the Creator role requires acceptance of the Creator Agreement, completion of identity verification under §4(E), and provision of payout details. Creator features include content upload, monetization, subscriber management, livestreaming, and royalty tracking.</w:t>
      </w:r>
    </w:p>
    <w:p>
      <w:pPr>
        <w:pStyle w:val="Heading2"/>
        <w:spacing w:after="120" w:before="240" w:line="300"/>
      </w:pPr>
      <w:r>
        <w:rPr>
          <w:rFonts w:ascii="Calibri" w:cs="Calibri" w:eastAsia="Calibri" w:hAnsi="Calibri"/>
          <w:b/>
          <w:bCs/>
          <w:color w:val="2E5496"/>
          <w:sz w:val="26"/>
          <w:szCs w:val="26"/>
        </w:rPr>
        <w:t xml:space="preserve">C. Merchant</w:t>
      </w:r>
    </w:p>
    <w:p>
      <w:pPr>
        <w:spacing w:after="120" w:line="300"/>
      </w:pPr>
      <w:r>
        <w:rPr>
          <w:rFonts w:ascii="Calibri" w:cs="Calibri" w:eastAsia="Calibri" w:hAnsi="Calibri"/>
          <w:sz w:val="22"/>
          <w:szCs w:val="22"/>
        </w:rPr>
        <w:t xml:space="preserve">Activation of the Merchant role requires acceptance of the Merchant Agreement, business verification (including PAN, GSTIN where applicable, and sectoral licences such as FSSAI for food, BIS for regulated goods, Drug Licence for pharmacy products), and compliance with the Consumer Protection (E-Commerce) Rules, 2020.</w:t>
      </w:r>
    </w:p>
    <w:p>
      <w:pPr>
        <w:pStyle w:val="Heading2"/>
        <w:spacing w:after="120" w:before="240" w:line="300"/>
      </w:pPr>
      <w:r>
        <w:rPr>
          <w:rFonts w:ascii="Calibri" w:cs="Calibri" w:eastAsia="Calibri" w:hAnsi="Calibri"/>
          <w:b/>
          <w:bCs/>
          <w:color w:val="2E5496"/>
          <w:sz w:val="26"/>
          <w:szCs w:val="26"/>
        </w:rPr>
        <w:t xml:space="preserve">D. Advertiser</w:t>
      </w:r>
    </w:p>
    <w:p>
      <w:pPr>
        <w:spacing w:after="120" w:line="300"/>
      </w:pPr>
      <w:r>
        <w:rPr>
          <w:rFonts w:ascii="Calibri" w:cs="Calibri" w:eastAsia="Calibri" w:hAnsi="Calibri"/>
          <w:sz w:val="22"/>
          <w:szCs w:val="22"/>
        </w:rPr>
        <w:t xml:space="preserve">Activation of the Advertiser role requires acceptance of the Advertising Policy, identity and business verification, compliance with the Advertising Standards Council of India (“ASCI”) Code and Guidelines for Influencer Advertising in Digital Media, and compliance with sector-specific advertising restrictions (BFSI, pharmaceuticals, alcohol, tobacco, gambling, online gaming, virtual digital assets).</w:t>
      </w:r>
    </w:p>
    <w:p>
      <w:pPr>
        <w:pStyle w:val="Heading2"/>
        <w:spacing w:after="120" w:before="240" w:line="300"/>
      </w:pPr>
      <w:r>
        <w:rPr>
          <w:rFonts w:ascii="Calibri" w:cs="Calibri" w:eastAsia="Calibri" w:hAnsi="Calibri"/>
          <w:b/>
          <w:bCs/>
          <w:color w:val="2E5496"/>
          <w:sz w:val="26"/>
          <w:szCs w:val="26"/>
        </w:rPr>
        <w:t xml:space="preserve">E. Event Organizer</w:t>
      </w:r>
    </w:p>
    <w:p>
      <w:pPr>
        <w:spacing w:after="120" w:line="300"/>
      </w:pPr>
      <w:r>
        <w:rPr>
          <w:rFonts w:ascii="Calibri" w:cs="Calibri" w:eastAsia="Calibri" w:hAnsi="Calibri"/>
          <w:sz w:val="22"/>
          <w:szCs w:val="22"/>
        </w:rPr>
        <w:t xml:space="preserve">Activation of the Event Organizer role requires acceptance of the Events Terms, identity verification, statutory event permissions (venue, fire safety, police NOC, IPRS/PPL music licensing where applicable), and adoption of an attendee code of conduct.</w:t>
      </w:r>
    </w:p>
    <w:p>
      <w:pPr>
        <w:pStyle w:val="Heading2"/>
        <w:spacing w:after="120" w:before="240" w:line="300"/>
      </w:pPr>
      <w:r>
        <w:rPr>
          <w:rFonts w:ascii="Calibri" w:cs="Calibri" w:eastAsia="Calibri" w:hAnsi="Calibri"/>
          <w:b/>
          <w:bCs/>
          <w:color w:val="2E5496"/>
          <w:sz w:val="26"/>
          <w:szCs w:val="26"/>
        </w:rPr>
        <w:t xml:space="preserve">F. Affiliate</w:t>
      </w:r>
    </w:p>
    <w:p>
      <w:pPr>
        <w:spacing w:after="120" w:line="300"/>
      </w:pPr>
      <w:r>
        <w:rPr>
          <w:rFonts w:ascii="Calibri" w:cs="Calibri" w:eastAsia="Calibri" w:hAnsi="Calibri"/>
          <w:sz w:val="22"/>
          <w:szCs w:val="22"/>
        </w:rPr>
        <w:t xml:space="preserve">Activation of the Affiliate role requires acceptance of the Affiliate Program Terms, identity verification, payout details, and compliance with ASCI Influencer Guidelines and disclosure standards.</w:t>
      </w:r>
    </w:p>
    <w:p>
      <w:pPr>
        <w:pStyle w:val="Heading2"/>
        <w:spacing w:after="120" w:before="240" w:line="300"/>
      </w:pPr>
      <w:r>
        <w:rPr>
          <w:rFonts w:ascii="Calibri" w:cs="Calibri" w:eastAsia="Calibri" w:hAnsi="Calibri"/>
          <w:b/>
          <w:bCs/>
          <w:color w:val="2E5496"/>
          <w:sz w:val="26"/>
          <w:szCs w:val="26"/>
        </w:rPr>
        <w:t xml:space="preserve">G. Verified User</w:t>
      </w:r>
    </w:p>
    <w:p>
      <w:pPr>
        <w:spacing w:after="120" w:line="300"/>
      </w:pPr>
      <w:r>
        <w:rPr>
          <w:rFonts w:ascii="Calibri" w:cs="Calibri" w:eastAsia="Calibri" w:hAnsi="Calibri"/>
          <w:sz w:val="22"/>
          <w:szCs w:val="22"/>
        </w:rPr>
        <w:t xml:space="preserve">Verification status under the Verification Terms confirms identity and is licensed to the User for display on the Platform only. Verification is not an endorsement of the User's Content, products, services, or character.</w:t>
      </w:r>
    </w:p>
    <w:p>
      <w:pPr>
        <w:pStyle w:val="Heading2"/>
        <w:spacing w:after="120" w:before="240" w:line="300"/>
      </w:pPr>
      <w:r>
        <w:rPr>
          <w:rFonts w:ascii="Calibri" w:cs="Calibri" w:eastAsia="Calibri" w:hAnsi="Calibri"/>
          <w:b/>
          <w:bCs/>
          <w:color w:val="2E5496"/>
          <w:sz w:val="26"/>
          <w:szCs w:val="26"/>
        </w:rPr>
        <w:t xml:space="preserve">H. Role Deactivation</w:t>
      </w:r>
    </w:p>
    <w:p>
      <w:pPr>
        <w:spacing w:after="120" w:line="300"/>
      </w:pPr>
      <w:r>
        <w:rPr>
          <w:rFonts w:ascii="Calibri" w:cs="Calibri" w:eastAsia="Calibri" w:hAnsi="Calibri"/>
          <w:sz w:val="22"/>
          <w:szCs w:val="22"/>
        </w:rPr>
        <w:t xml:space="preserve">You may deactivate any role at any time through Account Settings, provided that deactivation does not extinguish:</w:t>
      </w:r>
    </w:p>
    <w:p>
      <w:pPr>
        <w:pStyle w:val="ListParagraph"/>
        <w:numPr>
          <w:ilvl w:val="0"/>
          <w:numId w:val="2"/>
        </w:numPr>
        <w:spacing w:after="80" w:line="280"/>
      </w:pPr>
      <w:r>
        <w:rPr>
          <w:rFonts w:ascii="Calibri" w:cs="Calibri" w:eastAsia="Calibri" w:hAnsi="Calibri"/>
          <w:sz w:val="22"/>
          <w:szCs w:val="22"/>
        </w:rPr>
        <w:t xml:space="preserve">Obligations accrued during the active role period (including chargeback windows, refund obligations, tax reporting, indemnity, and IP warranties);</w:t>
      </w:r>
    </w:p>
    <w:p>
      <w:pPr>
        <w:pStyle w:val="ListParagraph"/>
        <w:numPr>
          <w:ilvl w:val="0"/>
          <w:numId w:val="2"/>
        </w:numPr>
        <w:spacing w:after="80" w:line="280"/>
      </w:pPr>
      <w:r>
        <w:rPr>
          <w:rFonts w:ascii="Calibri" w:cs="Calibri" w:eastAsia="Calibri" w:hAnsi="Calibri"/>
          <w:sz w:val="22"/>
          <w:szCs w:val="22"/>
        </w:rPr>
        <w:t xml:space="preserve">Statutory record-retention obligations applicable to the deactivated role;</w:t>
      </w:r>
    </w:p>
    <w:p>
      <w:pPr>
        <w:pStyle w:val="ListParagraph"/>
        <w:numPr>
          <w:ilvl w:val="0"/>
          <w:numId w:val="2"/>
        </w:numPr>
        <w:spacing w:after="80" w:line="280"/>
      </w:pPr>
      <w:r>
        <w:rPr>
          <w:rFonts w:ascii="Calibri" w:cs="Calibri" w:eastAsia="Calibri" w:hAnsi="Calibri"/>
          <w:sz w:val="22"/>
          <w:szCs w:val="22"/>
        </w:rPr>
        <w:t xml:space="preserve">Surviving clauses of the relevant Role Agreement.</w:t>
      </w:r>
    </w:p>
    <w:p>
      <w:pPr>
        <w:pStyle w:val="Heading1"/>
        <w:spacing w:after="180" w:before="360" w:line="300"/>
      </w:pPr>
      <w:r>
        <w:rPr>
          <w:rFonts w:ascii="Calibri" w:cs="Calibri" w:eastAsia="Calibri" w:hAnsi="Calibri"/>
          <w:b/>
          <w:bCs/>
          <w:color w:val="1F3864"/>
          <w:sz w:val="30"/>
          <w:szCs w:val="30"/>
        </w:rPr>
        <w:t xml:space="preserve">7. Licence to Use the Platform</w:t>
      </w:r>
    </w:p>
    <w:p>
      <w:pPr>
        <w:spacing w:after="120" w:line="300"/>
      </w:pPr>
      <w:r>
        <w:rPr>
          <w:rFonts w:ascii="Calibri" w:cs="Calibri" w:eastAsia="Calibri" w:hAnsi="Calibri"/>
          <w:sz w:val="22"/>
          <w:szCs w:val="22"/>
        </w:rPr>
        <w:t xml:space="preserve">Subject to your continuing compliance with the Agreement and Applicable Law, the Company grants you a limited, personal, non-exclusive, non-transferable, non-sublicensable, revocable licence to access and use the Platform for the purposes contemplated by the role(s) you have activated. This licence:</w:t>
      </w:r>
    </w:p>
    <w:p>
      <w:pPr>
        <w:pStyle w:val="ListParagraph"/>
        <w:numPr>
          <w:ilvl w:val="0"/>
          <w:numId w:val="2"/>
        </w:numPr>
        <w:spacing w:after="80" w:line="280"/>
      </w:pPr>
      <w:r>
        <w:rPr>
          <w:rFonts w:ascii="Calibri" w:cs="Calibri" w:eastAsia="Calibri" w:hAnsi="Calibri"/>
          <w:sz w:val="22"/>
          <w:szCs w:val="22"/>
        </w:rPr>
        <w:t xml:space="preserve">Does not transfer any ownership in the Platform, the Services, or any underlying intellectual property;</w:t>
      </w:r>
    </w:p>
    <w:p>
      <w:pPr>
        <w:pStyle w:val="ListParagraph"/>
        <w:numPr>
          <w:ilvl w:val="0"/>
          <w:numId w:val="2"/>
        </w:numPr>
        <w:spacing w:after="80" w:line="280"/>
      </w:pPr>
      <w:r>
        <w:rPr>
          <w:rFonts w:ascii="Calibri" w:cs="Calibri" w:eastAsia="Calibri" w:hAnsi="Calibri"/>
          <w:sz w:val="22"/>
          <w:szCs w:val="22"/>
        </w:rPr>
        <w:t xml:space="preserve">Does not permit commercial exploitation of the Platform or Services outside the scope of an activated role;</w:t>
      </w:r>
    </w:p>
    <w:p>
      <w:pPr>
        <w:pStyle w:val="ListParagraph"/>
        <w:numPr>
          <w:ilvl w:val="0"/>
          <w:numId w:val="2"/>
        </w:numPr>
        <w:spacing w:after="80" w:line="280"/>
      </w:pPr>
      <w:r>
        <w:rPr>
          <w:rFonts w:ascii="Calibri" w:cs="Calibri" w:eastAsia="Calibri" w:hAnsi="Calibri"/>
          <w:sz w:val="22"/>
          <w:szCs w:val="22"/>
        </w:rPr>
        <w:t xml:space="preserve">May be revoked at any time in accordance with §18 (Suspension and Termination);</w:t>
      </w:r>
    </w:p>
    <w:p>
      <w:pPr>
        <w:pStyle w:val="ListParagraph"/>
        <w:numPr>
          <w:ilvl w:val="0"/>
          <w:numId w:val="2"/>
        </w:numPr>
        <w:spacing w:after="80" w:line="280"/>
      </w:pPr>
      <w:r>
        <w:rPr>
          <w:rFonts w:ascii="Calibri" w:cs="Calibri" w:eastAsia="Calibri" w:hAnsi="Calibri"/>
          <w:sz w:val="22"/>
          <w:szCs w:val="22"/>
        </w:rPr>
        <w:t xml:space="preserve">Is conditional on your payment of all applicable fees and your compliance with the Agreement.</w:t>
      </w:r>
    </w:p>
    <w:p>
      <w:pPr>
        <w:pStyle w:val="Heading1"/>
        <w:spacing w:after="180" w:before="360" w:line="300"/>
      </w:pPr>
      <w:r>
        <w:rPr>
          <w:rFonts w:ascii="Calibri" w:cs="Calibri" w:eastAsia="Calibri" w:hAnsi="Calibri"/>
          <w:b/>
          <w:bCs/>
          <w:color w:val="1F3864"/>
          <w:sz w:val="30"/>
          <w:szCs w:val="30"/>
        </w:rPr>
        <w:t xml:space="preserve">8. User Content — Ownership, Licence, and AI Training Position</w:t>
      </w:r>
    </w:p>
    <w:p>
      <w:pPr>
        <w:pStyle w:val="Heading2"/>
        <w:spacing w:after="120" w:before="240" w:line="300"/>
      </w:pPr>
      <w:r>
        <w:rPr>
          <w:rFonts w:ascii="Calibri" w:cs="Calibri" w:eastAsia="Calibri" w:hAnsi="Calibri"/>
          <w:b/>
          <w:bCs/>
          <w:color w:val="2E5496"/>
          <w:sz w:val="26"/>
          <w:szCs w:val="26"/>
        </w:rPr>
        <w:t xml:space="preserve">A. Ownership Retained</w:t>
      </w:r>
    </w:p>
    <w:p>
      <w:pPr>
        <w:spacing w:after="120" w:line="300"/>
      </w:pPr>
      <w:r>
        <w:rPr>
          <w:rFonts w:ascii="Calibri" w:cs="Calibri" w:eastAsia="Calibri" w:hAnsi="Calibri"/>
          <w:sz w:val="22"/>
          <w:szCs w:val="22"/>
        </w:rPr>
        <w:t xml:space="preserve">You retain all rights, title, and interest, including all copyright, performer's rights, neighbouring rights, and other intellectual property rights, in User Content you submit to the Platform. The Company does not claim ownership in User Content solely by virtue of hosting, displaying, or distributing it.</w:t>
      </w:r>
    </w:p>
    <w:p>
      <w:pPr>
        <w:pStyle w:val="Heading2"/>
        <w:spacing w:after="120" w:before="240" w:line="300"/>
      </w:pPr>
      <w:r>
        <w:rPr>
          <w:rFonts w:ascii="Calibri" w:cs="Calibri" w:eastAsia="Calibri" w:hAnsi="Calibri"/>
          <w:b/>
          <w:bCs/>
          <w:color w:val="2E5496"/>
          <w:sz w:val="26"/>
          <w:szCs w:val="26"/>
        </w:rPr>
        <w:t xml:space="preserve">B. Licence Granted to the Company</w:t>
      </w:r>
    </w:p>
    <w:p>
      <w:pPr>
        <w:spacing w:after="120" w:line="300"/>
      </w:pPr>
      <w:r>
        <w:rPr>
          <w:rFonts w:ascii="Calibri" w:cs="Calibri" w:eastAsia="Calibri" w:hAnsi="Calibri"/>
          <w:sz w:val="22"/>
          <w:szCs w:val="22"/>
        </w:rPr>
        <w:t xml:space="preserve">You grant the Company a worldwide, non-exclusive, royalty-free, sublicensable licence to host, store, cache, reproduce, adapt (solely for technical purposes including format conversion, transcoding, resizing, thumbnailing, and accessibility adaptations), publish, publicly perform, publicly display, distribute, and transmit your User Content, </w:t>
      </w:r>
      <w:r>
        <w:rPr>
          <w:rFonts w:ascii="Calibri" w:cs="Calibri" w:eastAsia="Calibri" w:hAnsi="Calibri"/>
          <w:b/>
          <w:bCs/>
          <w:sz w:val="22"/>
          <w:szCs w:val="22"/>
        </w:rPr>
        <w:t xml:space="preserve">solely for the purpose of operating, providing, securing, improving, and promoting the Platform and the Services associated with the role(s) you have activated</w:t>
      </w:r>
      <w:r>
        <w:rPr>
          <w:rFonts w:ascii="Calibri" w:cs="Calibri" w:eastAsia="Calibri" w:hAnsi="Calibri"/>
          <w:sz w:val="22"/>
          <w:szCs w:val="22"/>
        </w:rPr>
        <w:t xml:space="preserve">. This licence is co-extensive with the presence of your User Content on the Platform and terminates upon deletion of the Content or termination of your Account, subject to the Residual Licence in §8(D).</w:t>
      </w:r>
    </w:p>
    <w:p>
      <w:pPr>
        <w:pStyle w:val="Heading2"/>
        <w:spacing w:after="120" w:before="240" w:line="300"/>
      </w:pPr>
      <w:r>
        <w:rPr>
          <w:rFonts w:ascii="Calibri" w:cs="Calibri" w:eastAsia="Calibri" w:hAnsi="Calibri"/>
          <w:b/>
          <w:bCs/>
          <w:color w:val="2E5496"/>
          <w:sz w:val="26"/>
          <w:szCs w:val="26"/>
        </w:rPr>
        <w:t xml:space="preserve">C. Promotional Use</w:t>
      </w:r>
    </w:p>
    <w:p>
      <w:pPr>
        <w:spacing w:after="120" w:line="300"/>
      </w:pPr>
      <w:r>
        <w:rPr>
          <w:rFonts w:ascii="Calibri" w:cs="Calibri" w:eastAsia="Calibri" w:hAnsi="Calibri"/>
          <w:sz w:val="22"/>
          <w:szCs w:val="22"/>
        </w:rPr>
        <w:t xml:space="preserve">The Company may feature your User Content in editorial, recommendation, and on-Platform promotional surfaces. Off-Platform promotional use of your User Content (including in advertising for the Platform on third-party media) requires your prior consent, which may be given on a per-campaign basis through in-app prompts.</w:t>
      </w:r>
    </w:p>
    <w:p>
      <w:pPr>
        <w:pStyle w:val="Heading2"/>
        <w:spacing w:after="120" w:before="240" w:line="300"/>
      </w:pPr>
      <w:r>
        <w:rPr>
          <w:rFonts w:ascii="Calibri" w:cs="Calibri" w:eastAsia="Calibri" w:hAnsi="Calibri"/>
          <w:b/>
          <w:bCs/>
          <w:color w:val="2E5496"/>
          <w:sz w:val="26"/>
          <w:szCs w:val="26"/>
        </w:rPr>
        <w:t xml:space="preserve">D. Residual Licence after Deletion</w:t>
      </w:r>
    </w:p>
    <w:p>
      <w:pPr>
        <w:spacing w:after="120" w:line="300"/>
      </w:pPr>
      <w:r>
        <w:rPr>
          <w:rFonts w:ascii="Calibri" w:cs="Calibri" w:eastAsia="Calibri" w:hAnsi="Calibri"/>
          <w:sz w:val="22"/>
          <w:szCs w:val="22"/>
        </w:rPr>
        <w:t xml:space="preserve">Following deletion of User Content or termination of your Account, the Company may retain limited copies as follows:</w:t>
      </w:r>
    </w:p>
    <w:p>
      <w:pPr>
        <w:pStyle w:val="ListParagraph"/>
        <w:numPr>
          <w:ilvl w:val="0"/>
          <w:numId w:val="2"/>
        </w:numPr>
        <w:spacing w:after="80" w:line="280"/>
      </w:pPr>
      <w:r>
        <w:rPr>
          <w:rFonts w:ascii="Calibri" w:cs="Calibri" w:eastAsia="Calibri" w:hAnsi="Calibri"/>
          <w:sz w:val="22"/>
          <w:szCs w:val="22"/>
        </w:rPr>
        <w:t xml:space="preserve">In encrypted backup systems, until purged in the ordinary backup rotation cycle which shall not exceed thirty-five (35) days from deletion;</w:t>
      </w:r>
    </w:p>
    <w:p>
      <w:pPr>
        <w:pStyle w:val="ListParagraph"/>
        <w:numPr>
          <w:ilvl w:val="0"/>
          <w:numId w:val="2"/>
        </w:numPr>
        <w:spacing w:after="80" w:line="280"/>
      </w:pPr>
      <w:r>
        <w:rPr>
          <w:rFonts w:ascii="Calibri" w:cs="Calibri" w:eastAsia="Calibri" w:hAnsi="Calibri"/>
          <w:sz w:val="22"/>
          <w:szCs w:val="22"/>
        </w:rPr>
        <w:t xml:space="preserve">In aggregated, de-identified analytics data that does not enable re-identification;</w:t>
      </w:r>
    </w:p>
    <w:p>
      <w:pPr>
        <w:pStyle w:val="ListParagraph"/>
        <w:numPr>
          <w:ilvl w:val="0"/>
          <w:numId w:val="2"/>
        </w:numPr>
        <w:spacing w:after="80" w:line="280"/>
      </w:pPr>
      <w:r>
        <w:rPr>
          <w:rFonts w:ascii="Calibri" w:cs="Calibri" w:eastAsia="Calibri" w:hAnsi="Calibri"/>
          <w:sz w:val="22"/>
          <w:szCs w:val="22"/>
        </w:rPr>
        <w:t xml:space="preserve">Where required by Applicable Law, regulatory direction, court or government order, or for the establishment, exercise, or defence of legal claims;</w:t>
      </w:r>
    </w:p>
    <w:p>
      <w:pPr>
        <w:pStyle w:val="ListParagraph"/>
        <w:numPr>
          <w:ilvl w:val="0"/>
          <w:numId w:val="2"/>
        </w:numPr>
        <w:spacing w:after="80" w:line="280"/>
      </w:pPr>
      <w:r>
        <w:rPr>
          <w:rFonts w:ascii="Calibri" w:cs="Calibri" w:eastAsia="Calibri" w:hAnsi="Calibri"/>
          <w:sz w:val="22"/>
          <w:szCs w:val="22"/>
        </w:rPr>
        <w:t xml:space="preserve">In Content already lawfully shared, embedded, or reshared by other Users on the Platform, which shall remain available subject to the original sharing settings unless individually removed under takedown procedures.</w:t>
      </w:r>
    </w:p>
    <w:p>
      <w:pPr>
        <w:spacing w:after="120" w:line="300"/>
      </w:pPr>
      <w:r>
        <w:rPr>
          <w:rFonts w:ascii="Calibri" w:cs="Calibri" w:eastAsia="Calibri" w:hAnsi="Calibri"/>
          <w:sz w:val="22"/>
          <w:szCs w:val="22"/>
        </w:rPr>
        <w:t xml:space="preserve">The Residual Licence does not permit public re-display of deleted User Content beyond the limited purposes set out above.</w:t>
      </w:r>
    </w:p>
    <w:p>
      <w:pPr>
        <w:pStyle w:val="Heading2"/>
        <w:spacing w:after="120" w:before="240" w:line="300"/>
      </w:pPr>
      <w:r>
        <w:rPr>
          <w:rFonts w:ascii="Calibri" w:cs="Calibri" w:eastAsia="Calibri" w:hAnsi="Calibri"/>
          <w:b/>
          <w:bCs/>
          <w:color w:val="2E5496"/>
          <w:sz w:val="26"/>
          <w:szCs w:val="26"/>
        </w:rPr>
        <w:t xml:space="preserve">E. AI Training — Express Opt-In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AI Training — Default Position</w:t>
            </w:r>
          </w:p>
          <w:p>
            <w:pPr>
              <w:spacing w:after="0"/>
            </w:pPr>
            <w:r>
              <w:rPr>
                <w:rFonts w:ascii="Calibri" w:cs="Calibri" w:eastAsia="Calibri" w:hAnsi="Calibri"/>
                <w:sz w:val="22"/>
                <w:szCs w:val="22"/>
              </w:rPr>
              <w:t xml:space="preserve">Consistent with §13A of the Privacy Policy, the Company does NOT use your original creative User Content (music, videos, artwork, text, livestream recordings, photography) for generative AI model training. The AI training opt-in toggle defaults to OFF. Opt-in is voluntary, granular, and withdrawable at any time prospectively from Account Settings → Content → AI Preferences. Withdrawal does not affect de-identified data already incorporated into trained models.</w:t>
            </w:r>
          </w:p>
        </w:tc>
      </w:tr>
    </w:tbl>
    <w:p>
      <w:pPr>
        <w:spacing w:after="120" w:line="300"/>
      </w:pPr>
      <w:r>
        <w:rPr>
          <w:rFonts w:ascii="Calibri" w:cs="Calibri" w:eastAsia="Calibri" w:hAnsi="Calibri"/>
          <w:sz w:val="22"/>
          <w:szCs w:val="22"/>
        </w:rPr>
        <w:t xml:space="preserve">The data categories that shall never be used for AI training, even with opt-in, are those listed in §13A of the Privacy Policy.</w:t>
      </w:r>
    </w:p>
    <w:p>
      <w:pPr>
        <w:pStyle w:val="Heading2"/>
        <w:spacing w:after="120" w:before="240" w:line="300"/>
      </w:pPr>
      <w:r>
        <w:rPr>
          <w:rFonts w:ascii="Calibri" w:cs="Calibri" w:eastAsia="Calibri" w:hAnsi="Calibri"/>
          <w:b/>
          <w:bCs/>
          <w:color w:val="2E5496"/>
          <w:sz w:val="26"/>
          <w:szCs w:val="26"/>
        </w:rPr>
        <w:t xml:space="preserve">F. Licence to Other Users</w:t>
      </w:r>
    </w:p>
    <w:p>
      <w:pPr>
        <w:spacing w:after="120" w:line="300"/>
      </w:pPr>
      <w:r>
        <w:rPr>
          <w:rFonts w:ascii="Calibri" w:cs="Calibri" w:eastAsia="Calibri" w:hAnsi="Calibri"/>
          <w:sz w:val="22"/>
          <w:szCs w:val="22"/>
        </w:rPr>
        <w:t xml:space="preserve">Where you make User Content public, other Users may view it, react to it, share it within the Platform's native sharing features, and interact with it subject to the Community Guidelines. Other Users do not acquire rights to download, reproduce, distribute, or commercially exploit your User Content outside the Platform.</w:t>
      </w:r>
    </w:p>
    <w:p>
      <w:pPr>
        <w:pStyle w:val="Heading2"/>
        <w:spacing w:after="120" w:before="240" w:line="300"/>
      </w:pPr>
      <w:r>
        <w:rPr>
          <w:rFonts w:ascii="Calibri" w:cs="Calibri" w:eastAsia="Calibri" w:hAnsi="Calibri"/>
          <w:b/>
          <w:bCs/>
          <w:color w:val="2E5496"/>
          <w:sz w:val="26"/>
          <w:szCs w:val="26"/>
        </w:rPr>
        <w:t xml:space="preserve">G. Feedback Licence</w:t>
      </w:r>
    </w:p>
    <w:p>
      <w:pPr>
        <w:spacing w:after="120" w:line="300"/>
      </w:pPr>
      <w:r>
        <w:rPr>
          <w:rFonts w:ascii="Calibri" w:cs="Calibri" w:eastAsia="Calibri" w:hAnsi="Calibri"/>
          <w:sz w:val="22"/>
          <w:szCs w:val="22"/>
        </w:rPr>
        <w:t xml:space="preserve">If you voluntarily submit suggestions, ideas, feature requests, bug reports, or other feedback to the Company, you grant the Company an irrevocable, royalty-free, perpetual, worldwide, sublicensable licence to use such feedback for any purpose, without obligation of compensation, attribution, or confidentiality.</w:t>
      </w:r>
    </w:p>
    <w:p>
      <w:pPr>
        <w:pStyle w:val="Heading2"/>
        <w:spacing w:after="120" w:before="240" w:line="300"/>
      </w:pPr>
      <w:r>
        <w:rPr>
          <w:rFonts w:ascii="Calibri" w:cs="Calibri" w:eastAsia="Calibri" w:hAnsi="Calibri"/>
          <w:b/>
          <w:bCs/>
          <w:color w:val="2E5496"/>
          <w:sz w:val="26"/>
          <w:szCs w:val="26"/>
        </w:rPr>
        <w:t xml:space="preserve">H. Moral Rights</w:t>
      </w:r>
    </w:p>
    <w:p>
      <w:pPr>
        <w:spacing w:after="120" w:line="300"/>
      </w:pPr>
      <w:r>
        <w:rPr>
          <w:rFonts w:ascii="Calibri" w:cs="Calibri" w:eastAsia="Calibri" w:hAnsi="Calibri"/>
          <w:sz w:val="22"/>
          <w:szCs w:val="22"/>
        </w:rPr>
        <w:t xml:space="preserve">To the maximum extent permitted by Section 57 of the Copyright Act, 1957, and equivalent moral rights provisions in other jurisdictions, you waive enforcement of moral rights (the right of paternity and the right of integrity) solely against the Company and its sublicensees for the technical adaptations strictly necessary to operate the Platform — namely format conversion, transcoding, resizing, thumbnailing, captioning, and accessibility adaptations. You retain enforcement of moral rights in all other respects, including against third parties and against the Company for non-technical alterations.</w:t>
      </w:r>
    </w:p>
    <w:p>
      <w:pPr>
        <w:pStyle w:val="Heading1"/>
        <w:spacing w:after="180" w:before="360" w:line="300"/>
      </w:pPr>
      <w:r>
        <w:rPr>
          <w:rFonts w:ascii="Calibri" w:cs="Calibri" w:eastAsia="Calibri" w:hAnsi="Calibri"/>
          <w:b/>
          <w:bCs/>
          <w:color w:val="1F3864"/>
          <w:sz w:val="30"/>
          <w:szCs w:val="30"/>
        </w:rPr>
        <w:t xml:space="preserve">9. Prohibited Conduct and Acceptable Use</w:t>
      </w:r>
    </w:p>
    <w:p>
      <w:pPr>
        <w:spacing w:after="120" w:line="300"/>
      </w:pPr>
      <w:r>
        <w:rPr>
          <w:rFonts w:ascii="Calibri" w:cs="Calibri" w:eastAsia="Calibri" w:hAnsi="Calibri"/>
          <w:sz w:val="22"/>
          <w:szCs w:val="22"/>
        </w:rPr>
        <w:t xml:space="preserve">You shall not, and shall not permit any other person using your Account or your Content to:</w:t>
      </w:r>
    </w:p>
    <w:p>
      <w:pPr>
        <w:pStyle w:val="Heading2"/>
        <w:spacing w:after="120" w:before="240" w:line="300"/>
      </w:pPr>
      <w:r>
        <w:rPr>
          <w:rFonts w:ascii="Calibri" w:cs="Calibri" w:eastAsia="Calibri" w:hAnsi="Calibri"/>
          <w:b/>
          <w:bCs/>
          <w:color w:val="2E5496"/>
          <w:sz w:val="26"/>
          <w:szCs w:val="26"/>
        </w:rPr>
        <w:t xml:space="preserve">A. Content-Based Prohibitions (IT Rules 2021 Rule 3(1)(b))</w:t>
      </w:r>
    </w:p>
    <w:p>
      <w:pPr>
        <w:spacing w:after="120" w:line="300"/>
      </w:pPr>
      <w:r>
        <w:rPr>
          <w:rFonts w:ascii="Calibri" w:cs="Calibri" w:eastAsia="Calibri" w:hAnsi="Calibri"/>
          <w:sz w:val="22"/>
          <w:szCs w:val="22"/>
        </w:rPr>
        <w:t xml:space="preserve">Publish, transmit, host, or display Content that:</w:t>
      </w:r>
    </w:p>
    <w:p>
      <w:pPr>
        <w:pStyle w:val="ListParagraph"/>
        <w:numPr>
          <w:ilvl w:val="0"/>
          <w:numId w:val="2"/>
        </w:numPr>
        <w:spacing w:after="80" w:line="280"/>
      </w:pPr>
      <w:r>
        <w:rPr>
          <w:rFonts w:ascii="Calibri" w:cs="Calibri" w:eastAsia="Calibri" w:hAnsi="Calibri"/>
          <w:sz w:val="22"/>
          <w:szCs w:val="22"/>
        </w:rPr>
        <w:t xml:space="preserve">Is unlawful, defamatory, obscene, pornographic, paedophilic, invasive of another's privacy (including bodily privacy), insulting or harassing on the basis of gender, libellous, racially or ethnically objectionable, relating or encouraging money laundering or gambling, or otherwise inconsistent with or contrary to the laws in force;</w:t>
      </w:r>
    </w:p>
    <w:p>
      <w:pPr>
        <w:pStyle w:val="ListParagraph"/>
        <w:numPr>
          <w:ilvl w:val="0"/>
          <w:numId w:val="2"/>
        </w:numPr>
        <w:spacing w:after="80" w:line="280"/>
      </w:pPr>
      <w:r>
        <w:rPr>
          <w:rFonts w:ascii="Calibri" w:cs="Calibri" w:eastAsia="Calibri" w:hAnsi="Calibri"/>
          <w:sz w:val="22"/>
          <w:szCs w:val="22"/>
        </w:rPr>
        <w:t xml:space="preserve">Is harmful to a child;</w:t>
      </w:r>
    </w:p>
    <w:p>
      <w:pPr>
        <w:pStyle w:val="ListParagraph"/>
        <w:numPr>
          <w:ilvl w:val="0"/>
          <w:numId w:val="2"/>
        </w:numPr>
        <w:spacing w:after="80" w:line="280"/>
      </w:pPr>
      <w:r>
        <w:rPr>
          <w:rFonts w:ascii="Calibri" w:cs="Calibri" w:eastAsia="Calibri" w:hAnsi="Calibri"/>
          <w:sz w:val="22"/>
          <w:szCs w:val="22"/>
        </w:rPr>
        <w:t xml:space="preserve">Infringes any patent, trademark, copyright, or other proprietary rights;</w:t>
      </w:r>
    </w:p>
    <w:p>
      <w:pPr>
        <w:pStyle w:val="ListParagraph"/>
        <w:numPr>
          <w:ilvl w:val="0"/>
          <w:numId w:val="2"/>
        </w:numPr>
        <w:spacing w:after="80" w:line="280"/>
      </w:pPr>
      <w:r>
        <w:rPr>
          <w:rFonts w:ascii="Calibri" w:cs="Calibri" w:eastAsia="Calibri" w:hAnsi="Calibri"/>
          <w:sz w:val="22"/>
          <w:szCs w:val="22"/>
        </w:rPr>
        <w:t xml:space="preserve">Violates any law for the time being in force;</w:t>
      </w:r>
    </w:p>
    <w:p>
      <w:pPr>
        <w:pStyle w:val="ListParagraph"/>
        <w:numPr>
          <w:ilvl w:val="0"/>
          <w:numId w:val="2"/>
        </w:numPr>
        <w:spacing w:after="80" w:line="280"/>
      </w:pPr>
      <w:r>
        <w:rPr>
          <w:rFonts w:ascii="Calibri" w:cs="Calibri" w:eastAsia="Calibri" w:hAnsi="Calibri"/>
          <w:sz w:val="22"/>
          <w:szCs w:val="22"/>
        </w:rPr>
        <w:t xml:space="preserve">Deceives or misleads the addressee about the origin of the message or knowingly and intentionally communicates any misinformation or information which is patently false and untrue or misleading in nature;</w:t>
      </w:r>
    </w:p>
    <w:p>
      <w:pPr>
        <w:pStyle w:val="ListParagraph"/>
        <w:numPr>
          <w:ilvl w:val="0"/>
          <w:numId w:val="2"/>
        </w:numPr>
        <w:spacing w:after="80" w:line="280"/>
      </w:pPr>
      <w:r>
        <w:rPr>
          <w:rFonts w:ascii="Calibri" w:cs="Calibri" w:eastAsia="Calibri" w:hAnsi="Calibri"/>
          <w:sz w:val="22"/>
          <w:szCs w:val="22"/>
        </w:rPr>
        <w:t xml:space="preserve">Impersonates another person;</w:t>
      </w:r>
    </w:p>
    <w:p>
      <w:pPr>
        <w:pStyle w:val="ListParagraph"/>
        <w:numPr>
          <w:ilvl w:val="0"/>
          <w:numId w:val="2"/>
        </w:numPr>
        <w:spacing w:after="80" w:line="280"/>
      </w:pPr>
      <w:r>
        <w:rPr>
          <w:rFonts w:ascii="Calibri" w:cs="Calibri" w:eastAsia="Calibri" w:hAnsi="Calibri"/>
          <w:sz w:val="22"/>
          <w:szCs w:val="22"/>
        </w:rPr>
        <w:t xml:space="preserve">Threatens the unity, integrity, defence, security, or sovereignty of India, friendly relations with foreign states, or public order, or causes incitement to the commission of any cognisable offence, or prevents investigation of any offence, or is insulting other nations;</w:t>
      </w:r>
    </w:p>
    <w:p>
      <w:pPr>
        <w:pStyle w:val="ListParagraph"/>
        <w:numPr>
          <w:ilvl w:val="0"/>
          <w:numId w:val="2"/>
        </w:numPr>
        <w:spacing w:after="80" w:line="280"/>
      </w:pPr>
      <w:r>
        <w:rPr>
          <w:rFonts w:ascii="Calibri" w:cs="Calibri" w:eastAsia="Calibri" w:hAnsi="Calibri"/>
          <w:sz w:val="22"/>
          <w:szCs w:val="22"/>
        </w:rPr>
        <w:t xml:space="preserve">Contains software virus or any other computer code, file, or program designed to interrupt, destroy, or limit the functionality of any computer resource;</w:t>
      </w:r>
    </w:p>
    <w:p>
      <w:pPr>
        <w:pStyle w:val="ListParagraph"/>
        <w:numPr>
          <w:ilvl w:val="0"/>
          <w:numId w:val="2"/>
        </w:numPr>
        <w:spacing w:after="80" w:line="280"/>
      </w:pPr>
      <w:r>
        <w:rPr>
          <w:rFonts w:ascii="Calibri" w:cs="Calibri" w:eastAsia="Calibri" w:hAnsi="Calibri"/>
          <w:sz w:val="22"/>
          <w:szCs w:val="22"/>
        </w:rPr>
        <w:t xml:space="preserve">Is in the nature of an online game that is not verified as a permissible online game under the IT Rules 2021;</w:t>
      </w:r>
    </w:p>
    <w:p>
      <w:pPr>
        <w:pStyle w:val="ListParagraph"/>
        <w:numPr>
          <w:ilvl w:val="0"/>
          <w:numId w:val="2"/>
        </w:numPr>
        <w:spacing w:after="80" w:line="280"/>
      </w:pPr>
      <w:r>
        <w:rPr>
          <w:rFonts w:ascii="Calibri" w:cs="Calibri" w:eastAsia="Calibri" w:hAnsi="Calibri"/>
          <w:sz w:val="22"/>
          <w:szCs w:val="22"/>
        </w:rPr>
        <w:t xml:space="preserve">Is in the nature of an advertisement or surrogate advertisement or promotion of an online game that is not a permissible online game, or of any online gaming intermediary offering such an online game;</w:t>
      </w:r>
    </w:p>
    <w:p>
      <w:pPr>
        <w:pStyle w:val="ListParagraph"/>
        <w:numPr>
          <w:ilvl w:val="0"/>
          <w:numId w:val="2"/>
        </w:numPr>
        <w:spacing w:after="80" w:line="280"/>
      </w:pPr>
      <w:r>
        <w:rPr>
          <w:rFonts w:ascii="Calibri" w:cs="Calibri" w:eastAsia="Calibri" w:hAnsi="Calibri"/>
          <w:sz w:val="22"/>
          <w:szCs w:val="22"/>
        </w:rPr>
        <w:t xml:space="preserve">Is identified as patently false or untrue by the fact-check unit of the Central Government in respect of any business of the Central Government.</w:t>
      </w:r>
    </w:p>
    <w:p>
      <w:pPr>
        <w:pStyle w:val="Heading2"/>
        <w:spacing w:after="120" w:before="240" w:line="300"/>
      </w:pPr>
      <w:r>
        <w:rPr>
          <w:rFonts w:ascii="Calibri" w:cs="Calibri" w:eastAsia="Calibri" w:hAnsi="Calibri"/>
          <w:b/>
          <w:bCs/>
          <w:color w:val="2E5496"/>
          <w:sz w:val="26"/>
          <w:szCs w:val="26"/>
        </w:rPr>
        <w:t xml:space="preserve">B. Platform Integrity Prohibitions</w:t>
      </w:r>
    </w:p>
    <w:p>
      <w:pPr>
        <w:pStyle w:val="ListParagraph"/>
        <w:numPr>
          <w:ilvl w:val="0"/>
          <w:numId w:val="2"/>
        </w:numPr>
        <w:spacing w:after="80" w:line="280"/>
      </w:pPr>
      <w:r>
        <w:rPr>
          <w:rFonts w:ascii="Calibri" w:cs="Calibri" w:eastAsia="Calibri" w:hAnsi="Calibri"/>
          <w:sz w:val="22"/>
          <w:szCs w:val="22"/>
        </w:rPr>
        <w:t xml:space="preserve">Engage in spam, phishing, scams, fraud, money laundering, terrorism financing, or sanctions evasion;</w:t>
      </w:r>
    </w:p>
    <w:p>
      <w:pPr>
        <w:pStyle w:val="ListParagraph"/>
        <w:numPr>
          <w:ilvl w:val="0"/>
          <w:numId w:val="2"/>
        </w:numPr>
        <w:spacing w:after="80" w:line="280"/>
      </w:pPr>
      <w:r>
        <w:rPr>
          <w:rFonts w:ascii="Calibri" w:cs="Calibri" w:eastAsia="Calibri" w:hAnsi="Calibri"/>
          <w:sz w:val="22"/>
          <w:szCs w:val="22"/>
        </w:rPr>
        <w:t xml:space="preserve">Engage in coordinated inauthentic behaviour, sockpuppeting, engagement manipulation, follower or view fraud, or fake reviews;</w:t>
      </w:r>
    </w:p>
    <w:p>
      <w:pPr>
        <w:pStyle w:val="ListParagraph"/>
        <w:numPr>
          <w:ilvl w:val="0"/>
          <w:numId w:val="2"/>
        </w:numPr>
        <w:spacing w:after="80" w:line="280"/>
      </w:pPr>
      <w:r>
        <w:rPr>
          <w:rFonts w:ascii="Calibri" w:cs="Calibri" w:eastAsia="Calibri" w:hAnsi="Calibri"/>
          <w:sz w:val="22"/>
          <w:szCs w:val="22"/>
        </w:rPr>
        <w:t xml:space="preserve">Use bots, scrapers, crawlers, automated agents, headless browsers, or any other automated means to access the Platform, except through documented APIs under written authorization from the Company;</w:t>
      </w:r>
    </w:p>
    <w:p>
      <w:pPr>
        <w:pStyle w:val="ListParagraph"/>
        <w:numPr>
          <w:ilvl w:val="0"/>
          <w:numId w:val="2"/>
        </w:numPr>
        <w:spacing w:after="80" w:line="280"/>
      </w:pPr>
      <w:r>
        <w:rPr>
          <w:rFonts w:ascii="Calibri" w:cs="Calibri" w:eastAsia="Calibri" w:hAnsi="Calibri"/>
          <w:sz w:val="22"/>
          <w:szCs w:val="22"/>
        </w:rPr>
        <w:t xml:space="preserve">Reverse engineer, decompile, disassemble, or attempt to extract source code, except to the extent such restriction is prohibited by Applicable Law;</w:t>
      </w:r>
    </w:p>
    <w:p>
      <w:pPr>
        <w:pStyle w:val="ListParagraph"/>
        <w:numPr>
          <w:ilvl w:val="0"/>
          <w:numId w:val="2"/>
        </w:numPr>
        <w:spacing w:after="80" w:line="280"/>
      </w:pPr>
      <w:r>
        <w:rPr>
          <w:rFonts w:ascii="Calibri" w:cs="Calibri" w:eastAsia="Calibri" w:hAnsi="Calibri"/>
          <w:sz w:val="22"/>
          <w:szCs w:val="22"/>
        </w:rPr>
        <w:t xml:space="preserve">Circumvent, disable, or otherwise interfere with security-related features, rate limits, paywalls, age gates, geo-restrictions, watermarking, content moderation tools, or copyright protection measures;</w:t>
      </w:r>
    </w:p>
    <w:p>
      <w:pPr>
        <w:pStyle w:val="ListParagraph"/>
        <w:numPr>
          <w:ilvl w:val="0"/>
          <w:numId w:val="2"/>
        </w:numPr>
        <w:spacing w:after="80" w:line="280"/>
      </w:pPr>
      <w:r>
        <w:rPr>
          <w:rFonts w:ascii="Calibri" w:cs="Calibri" w:eastAsia="Calibri" w:hAnsi="Calibri"/>
          <w:sz w:val="22"/>
          <w:szCs w:val="22"/>
        </w:rPr>
        <w:t xml:space="preserve">Probe, scan, or test the vulnerability of the Platform except under the Security and Vulnerability Disclosure Policy and within its safe-harbour scope;</w:t>
      </w:r>
    </w:p>
    <w:p>
      <w:pPr>
        <w:pStyle w:val="ListParagraph"/>
        <w:numPr>
          <w:ilvl w:val="0"/>
          <w:numId w:val="2"/>
        </w:numPr>
        <w:spacing w:after="80" w:line="280"/>
      </w:pPr>
      <w:r>
        <w:rPr>
          <w:rFonts w:ascii="Calibri" w:cs="Calibri" w:eastAsia="Calibri" w:hAnsi="Calibri"/>
          <w:sz w:val="22"/>
          <w:szCs w:val="22"/>
        </w:rPr>
        <w:t xml:space="preserve">Sell, rent, lease, transfer, assign, or share your Account or Account credentials with any other person;</w:t>
      </w:r>
    </w:p>
    <w:p>
      <w:pPr>
        <w:pStyle w:val="ListParagraph"/>
        <w:numPr>
          <w:ilvl w:val="0"/>
          <w:numId w:val="2"/>
        </w:numPr>
        <w:spacing w:after="80" w:line="280"/>
      </w:pPr>
      <w:r>
        <w:rPr>
          <w:rFonts w:ascii="Calibri" w:cs="Calibri" w:eastAsia="Calibri" w:hAnsi="Calibri"/>
          <w:sz w:val="22"/>
          <w:szCs w:val="22"/>
        </w:rPr>
        <w:t xml:space="preserve">Use the Platform for any unlawful, infringing, harmful, or fraudulent purpose;</w:t>
      </w:r>
    </w:p>
    <w:p>
      <w:pPr>
        <w:pStyle w:val="ListParagraph"/>
        <w:numPr>
          <w:ilvl w:val="0"/>
          <w:numId w:val="2"/>
        </w:numPr>
        <w:spacing w:after="80" w:line="280"/>
      </w:pPr>
      <w:r>
        <w:rPr>
          <w:rFonts w:ascii="Calibri" w:cs="Calibri" w:eastAsia="Calibri" w:hAnsi="Calibri"/>
          <w:sz w:val="22"/>
          <w:szCs w:val="22"/>
        </w:rPr>
        <w:t xml:space="preserve">Use the Platform in any manner that could disable, overburden, damage, or impair the Platform or interfere with any other party's use.</w:t>
      </w:r>
    </w:p>
    <w:p>
      <w:pPr>
        <w:pStyle w:val="Heading2"/>
        <w:spacing w:after="120" w:before="240" w:line="300"/>
      </w:pPr>
      <w:r>
        <w:rPr>
          <w:rFonts w:ascii="Calibri" w:cs="Calibri" w:eastAsia="Calibri" w:hAnsi="Calibri"/>
          <w:b/>
          <w:bCs/>
          <w:color w:val="2E5496"/>
          <w:sz w:val="26"/>
          <w:szCs w:val="26"/>
        </w:rPr>
        <w:t xml:space="preserve">C. AI and Synthetic Media Prohibitions</w:t>
      </w:r>
    </w:p>
    <w:p>
      <w:pPr>
        <w:pStyle w:val="ListParagraph"/>
        <w:numPr>
          <w:ilvl w:val="0"/>
          <w:numId w:val="2"/>
        </w:numPr>
        <w:spacing w:after="80" w:line="280"/>
      </w:pPr>
      <w:r>
        <w:rPr>
          <w:rFonts w:ascii="Calibri" w:cs="Calibri" w:eastAsia="Calibri" w:hAnsi="Calibri"/>
          <w:sz w:val="22"/>
          <w:szCs w:val="22"/>
        </w:rPr>
        <w:t xml:space="preserve">Upload, publish, or distribute deceptive deepfakes or non-consensual synthetic media depicting real individuals;</w:t>
      </w:r>
    </w:p>
    <w:p>
      <w:pPr>
        <w:pStyle w:val="ListParagraph"/>
        <w:numPr>
          <w:ilvl w:val="0"/>
          <w:numId w:val="2"/>
        </w:numPr>
        <w:spacing w:after="80" w:line="280"/>
      </w:pPr>
      <w:r>
        <w:rPr>
          <w:rFonts w:ascii="Calibri" w:cs="Calibri" w:eastAsia="Calibri" w:hAnsi="Calibri"/>
          <w:sz w:val="22"/>
          <w:szCs w:val="22"/>
        </w:rPr>
        <w:t xml:space="preserve">Use generative AI to impersonate a real individual without their verifiable consent;</w:t>
      </w:r>
    </w:p>
    <w:p>
      <w:pPr>
        <w:pStyle w:val="ListParagraph"/>
        <w:numPr>
          <w:ilvl w:val="0"/>
          <w:numId w:val="2"/>
        </w:numPr>
        <w:spacing w:after="80" w:line="280"/>
      </w:pPr>
      <w:r>
        <w:rPr>
          <w:rFonts w:ascii="Calibri" w:cs="Calibri" w:eastAsia="Calibri" w:hAnsi="Calibri"/>
          <w:sz w:val="22"/>
          <w:szCs w:val="22"/>
        </w:rPr>
        <w:t xml:space="preserve">Publish synthetic media depicting election candidates, electoral processes, or political figures without the labels and disclosures required by Applicable Law and §13 of the Privacy Policy;</w:t>
      </w:r>
    </w:p>
    <w:p>
      <w:pPr>
        <w:pStyle w:val="ListParagraph"/>
        <w:numPr>
          <w:ilvl w:val="0"/>
          <w:numId w:val="2"/>
        </w:numPr>
        <w:spacing w:after="80" w:line="280"/>
      </w:pPr>
      <w:r>
        <w:rPr>
          <w:rFonts w:ascii="Calibri" w:cs="Calibri" w:eastAsia="Calibri" w:hAnsi="Calibri"/>
          <w:sz w:val="22"/>
          <w:szCs w:val="22"/>
        </w:rPr>
        <w:t xml:space="preserve">Omit AI-content disclosure where required by Indian IT advisories, the Community Guidelines, or Applicable Law.</w:t>
      </w:r>
    </w:p>
    <w:p>
      <w:pPr>
        <w:pStyle w:val="Heading2"/>
        <w:spacing w:after="120" w:before="240" w:line="300"/>
      </w:pPr>
      <w:r>
        <w:rPr>
          <w:rFonts w:ascii="Calibri" w:cs="Calibri" w:eastAsia="Calibri" w:hAnsi="Calibri"/>
          <w:b/>
          <w:bCs/>
          <w:color w:val="2E5496"/>
          <w:sz w:val="26"/>
          <w:szCs w:val="26"/>
        </w:rPr>
        <w:t xml:space="preserve">D. Commerce and Monetization Prohibitions</w:t>
      </w:r>
    </w:p>
    <w:p>
      <w:pPr>
        <w:pStyle w:val="ListParagraph"/>
        <w:numPr>
          <w:ilvl w:val="0"/>
          <w:numId w:val="2"/>
        </w:numPr>
        <w:spacing w:after="80" w:line="280"/>
      </w:pPr>
      <w:r>
        <w:rPr>
          <w:rFonts w:ascii="Calibri" w:cs="Calibri" w:eastAsia="Calibri" w:hAnsi="Calibri"/>
          <w:sz w:val="22"/>
          <w:szCs w:val="22"/>
        </w:rPr>
        <w:t xml:space="preserve">List, sell, or facilitate sale of goods or services prohibited under the Marketplace Rules or Applicable Law (including counterfeit goods, infringing goods, recalled products, unlicensed pharmaceuticals or medical devices, items prohibited under the Arms Act, 1959, the Narcotic Drugs and Psychotropic Substances Act, 1985, the Wildlife (Protection) Act, 1972, or the Customs Act, 1962);</w:t>
      </w:r>
    </w:p>
    <w:p>
      <w:pPr>
        <w:pStyle w:val="ListParagraph"/>
        <w:numPr>
          <w:ilvl w:val="0"/>
          <w:numId w:val="2"/>
        </w:numPr>
        <w:spacing w:after="80" w:line="280"/>
      </w:pPr>
      <w:r>
        <w:rPr>
          <w:rFonts w:ascii="Calibri" w:cs="Calibri" w:eastAsia="Calibri" w:hAnsi="Calibri"/>
          <w:sz w:val="22"/>
          <w:szCs w:val="22"/>
        </w:rPr>
        <w:t xml:space="preserve">Engage in price manipulation, bait-and-switch, dark patterns prohibited under the Central Consumer Protection Authority's Guidelines for Prevention and Regulation of Dark Patterns, 2023, fake urgency, basket sneaking, drip pricing, confirm-shaming, disguised advertisements, forced action, interface interference, nagging, or subscription traps;</w:t>
      </w:r>
    </w:p>
    <w:p>
      <w:pPr>
        <w:pStyle w:val="ListParagraph"/>
        <w:numPr>
          <w:ilvl w:val="0"/>
          <w:numId w:val="2"/>
        </w:numPr>
        <w:spacing w:after="80" w:line="280"/>
      </w:pPr>
      <w:r>
        <w:rPr>
          <w:rFonts w:ascii="Calibri" w:cs="Calibri" w:eastAsia="Calibri" w:hAnsi="Calibri"/>
          <w:sz w:val="22"/>
          <w:szCs w:val="22"/>
        </w:rPr>
        <w:t xml:space="preserve">Engage in chargeback fraud, friendly fraud, or fraudulent dispute filings;</w:t>
      </w:r>
    </w:p>
    <w:p>
      <w:pPr>
        <w:pStyle w:val="ListParagraph"/>
        <w:numPr>
          <w:ilvl w:val="0"/>
          <w:numId w:val="2"/>
        </w:numPr>
        <w:spacing w:after="80" w:line="280"/>
      </w:pPr>
      <w:r>
        <w:rPr>
          <w:rFonts w:ascii="Calibri" w:cs="Calibri" w:eastAsia="Calibri" w:hAnsi="Calibri"/>
          <w:sz w:val="22"/>
          <w:szCs w:val="22"/>
        </w:rPr>
        <w:t xml:space="preserve">Misrepresent affiliate relationships, sponsorships, or paid partnerships in contravention of ASCI Guidelines for Influencer Advertising in Digital Media and the Consumer Protection Act, 2019.</w:t>
      </w:r>
    </w:p>
    <w:p>
      <w:pPr>
        <w:spacing w:after="120" w:line="300"/>
      </w:pPr>
      <w:r>
        <w:rPr>
          <w:rFonts w:ascii="Calibri" w:cs="Calibri" w:eastAsia="Calibri" w:hAnsi="Calibri"/>
          <w:sz w:val="22"/>
          <w:szCs w:val="22"/>
        </w:rPr>
        <w:t xml:space="preserve">A full and updated enumeration of prohibited conduct is set out in the Community Guidelines and Acceptable Use Policy, which is incorporated by reference into these Terms.</w:t>
      </w:r>
    </w:p>
    <w:p>
      <w:pPr>
        <w:pStyle w:val="Heading1"/>
        <w:spacing w:after="180" w:before="360" w:line="300"/>
      </w:pPr>
      <w:r>
        <w:rPr>
          <w:rFonts w:ascii="Calibri" w:cs="Calibri" w:eastAsia="Calibri" w:hAnsi="Calibri"/>
          <w:b/>
          <w:bCs/>
          <w:color w:val="1F3864"/>
          <w:sz w:val="30"/>
          <w:szCs w:val="30"/>
        </w:rPr>
        <w:t xml:space="preserve">10. Intermediary Status, Safe Harbour, and Due Diligence</w:t>
      </w:r>
    </w:p>
    <w:p>
      <w:pPr>
        <w:pStyle w:val="Heading2"/>
        <w:spacing w:after="120" w:before="240" w:line="300"/>
      </w:pPr>
      <w:r>
        <w:rPr>
          <w:rFonts w:ascii="Calibri" w:cs="Calibri" w:eastAsia="Calibri" w:hAnsi="Calibri"/>
          <w:b/>
          <w:bCs/>
          <w:color w:val="2E5496"/>
          <w:sz w:val="26"/>
          <w:szCs w:val="26"/>
        </w:rPr>
        <w:t xml:space="preserve">A. Intermediary Declaration</w:t>
      </w:r>
    </w:p>
    <w:p>
      <w:pPr>
        <w:spacing w:after="120" w:line="300"/>
      </w:pPr>
      <w:r>
        <w:rPr>
          <w:rFonts w:ascii="Calibri" w:cs="Calibri" w:eastAsia="Calibri" w:hAnsi="Calibri"/>
          <w:sz w:val="22"/>
          <w:szCs w:val="22"/>
        </w:rPr>
        <w:t xml:space="preserve">The Company is an “intermediary” within the meaning of Section 2(1)(w) of the IT Act, providing services that enable the storage, hosting, and transmission of User Content. The Company does not initiate the transmission, select the receiver, or select or modify User Content (except for technical adaptations under §8(B)), and is therefore entitled to the safe harbour available under Section 79 of the IT Act, subject to the due diligence obligations under the IT Rules 2021.</w:t>
      </w:r>
    </w:p>
    <w:p>
      <w:pPr>
        <w:pStyle w:val="Heading2"/>
        <w:spacing w:after="120" w:before="240" w:line="300"/>
      </w:pPr>
      <w:r>
        <w:rPr>
          <w:rFonts w:ascii="Calibri" w:cs="Calibri" w:eastAsia="Calibri" w:hAnsi="Calibri"/>
          <w:b/>
          <w:bCs/>
          <w:color w:val="2E5496"/>
          <w:sz w:val="26"/>
          <w:szCs w:val="26"/>
        </w:rPr>
        <w:t xml:space="preserve">B. Due Diligence Obligations Performed by the Company</w:t>
      </w:r>
    </w:p>
    <w:p>
      <w:pPr>
        <w:spacing w:after="120" w:line="300"/>
      </w:pPr>
      <w:r>
        <w:rPr>
          <w:rFonts w:ascii="Calibri" w:cs="Calibri" w:eastAsia="Calibri" w:hAnsi="Calibri"/>
          <w:sz w:val="22"/>
          <w:szCs w:val="22"/>
        </w:rPr>
        <w:t xml:space="preserve">In compliance with Rules 3 and 4 of the IT Rules 2021, the Company:</w:t>
      </w:r>
    </w:p>
    <w:p>
      <w:pPr>
        <w:pStyle w:val="ListParagraph"/>
        <w:numPr>
          <w:ilvl w:val="0"/>
          <w:numId w:val="2"/>
        </w:numPr>
        <w:spacing w:after="80" w:line="280"/>
      </w:pPr>
      <w:r>
        <w:rPr>
          <w:rFonts w:ascii="Calibri" w:cs="Calibri" w:eastAsia="Calibri" w:hAnsi="Calibri"/>
          <w:sz w:val="22"/>
          <w:szCs w:val="22"/>
        </w:rPr>
        <w:t xml:space="preserve">Publishes these Terms, the Privacy Policy, and the Community Guidelines, and makes them prominently available on the Platform;</w:t>
      </w:r>
    </w:p>
    <w:p>
      <w:pPr>
        <w:pStyle w:val="ListParagraph"/>
        <w:numPr>
          <w:ilvl w:val="0"/>
          <w:numId w:val="2"/>
        </w:numPr>
        <w:spacing w:after="80" w:line="280"/>
      </w:pPr>
      <w:r>
        <w:rPr>
          <w:rFonts w:ascii="Calibri" w:cs="Calibri" w:eastAsia="Calibri" w:hAnsi="Calibri"/>
          <w:sz w:val="22"/>
          <w:szCs w:val="22"/>
        </w:rPr>
        <w:t xml:space="preserve">Informs Users at registration and at least once every year of the User's obligations and the Company's policies;</w:t>
      </w:r>
    </w:p>
    <w:p>
      <w:pPr>
        <w:pStyle w:val="ListParagraph"/>
        <w:numPr>
          <w:ilvl w:val="0"/>
          <w:numId w:val="2"/>
        </w:numPr>
        <w:spacing w:after="80" w:line="280"/>
      </w:pPr>
      <w:r>
        <w:rPr>
          <w:rFonts w:ascii="Calibri" w:cs="Calibri" w:eastAsia="Calibri" w:hAnsi="Calibri"/>
          <w:sz w:val="22"/>
          <w:szCs w:val="22"/>
        </w:rPr>
        <w:t xml:space="preserve">Acts upon information about prohibited content as set out in §11 below, within the timelines prescribed by Rule 3(2);</w:t>
      </w:r>
    </w:p>
    <w:p>
      <w:pPr>
        <w:pStyle w:val="ListParagraph"/>
        <w:numPr>
          <w:ilvl w:val="0"/>
          <w:numId w:val="2"/>
        </w:numPr>
        <w:spacing w:after="80" w:line="280"/>
      </w:pPr>
      <w:r>
        <w:rPr>
          <w:rFonts w:ascii="Calibri" w:cs="Calibri" w:eastAsia="Calibri" w:hAnsi="Calibri"/>
          <w:sz w:val="22"/>
          <w:szCs w:val="22"/>
        </w:rPr>
        <w:t xml:space="preserve">Cooperates with lawful requests from authorised government agencies under Rule 3(1)(j);</w:t>
      </w:r>
    </w:p>
    <w:p>
      <w:pPr>
        <w:pStyle w:val="ListParagraph"/>
        <w:numPr>
          <w:ilvl w:val="0"/>
          <w:numId w:val="2"/>
        </w:numPr>
        <w:spacing w:after="80" w:line="280"/>
      </w:pPr>
      <w:r>
        <w:rPr>
          <w:rFonts w:ascii="Calibri" w:cs="Calibri" w:eastAsia="Calibri" w:hAnsi="Calibri"/>
          <w:sz w:val="22"/>
          <w:szCs w:val="22"/>
        </w:rPr>
        <w:t xml:space="preserve">Retains information for the periods prescribed under Rule 3(1)(h);</w:t>
      </w:r>
    </w:p>
    <w:p>
      <w:pPr>
        <w:pStyle w:val="ListParagraph"/>
        <w:numPr>
          <w:ilvl w:val="0"/>
          <w:numId w:val="2"/>
        </w:numPr>
        <w:spacing w:after="80" w:line="280"/>
      </w:pPr>
      <w:r>
        <w:rPr>
          <w:rFonts w:ascii="Calibri" w:cs="Calibri" w:eastAsia="Calibri" w:hAnsi="Calibri"/>
          <w:sz w:val="22"/>
          <w:szCs w:val="22"/>
        </w:rPr>
        <w:t xml:space="preserve">Designates a Grievance Officer under §19 and, where applicable, a Resident Grievance Officer, Chief Compliance Officer, and Nodal Contact Person under Rule 4 (for Significant Social Media Intermediaries, when and if applicable);</w:t>
      </w:r>
    </w:p>
    <w:p>
      <w:pPr>
        <w:pStyle w:val="ListParagraph"/>
        <w:numPr>
          <w:ilvl w:val="0"/>
          <w:numId w:val="2"/>
        </w:numPr>
        <w:spacing w:after="80" w:line="280"/>
      </w:pPr>
      <w:r>
        <w:rPr>
          <w:rFonts w:ascii="Calibri" w:cs="Calibri" w:eastAsia="Calibri" w:hAnsi="Calibri"/>
          <w:sz w:val="22"/>
          <w:szCs w:val="22"/>
        </w:rPr>
        <w:t xml:space="preserve">Publishes periodic compliance reports as required by Rule 4(1)(d), where applicable.</w:t>
      </w:r>
    </w:p>
    <w:p>
      <w:pPr>
        <w:pStyle w:val="Heading2"/>
        <w:spacing w:after="120" w:before="240" w:line="300"/>
      </w:pPr>
      <w:r>
        <w:rPr>
          <w:rFonts w:ascii="Calibri" w:cs="Calibri" w:eastAsia="Calibri" w:hAnsi="Calibri"/>
          <w:b/>
          <w:bCs/>
          <w:color w:val="2E5496"/>
          <w:sz w:val="26"/>
          <w:szCs w:val="26"/>
        </w:rPr>
        <w:t xml:space="preserve">C. No Endorsement</w:t>
      </w:r>
    </w:p>
    <w:p>
      <w:pPr>
        <w:spacing w:after="120" w:line="300"/>
      </w:pPr>
      <w:r>
        <w:rPr>
          <w:rFonts w:ascii="Calibri" w:cs="Calibri" w:eastAsia="Calibri" w:hAnsi="Calibri"/>
          <w:sz w:val="22"/>
          <w:szCs w:val="22"/>
        </w:rPr>
        <w:t xml:space="preserve">The Company's role as intermediary does not constitute endorsement of any User Content, product, service, claim, advertisement, or representation made by any User. Reliance on User Content, Merchant listings, Advertiser claims, or Event Organizer representations is at the User's own risk, subject to the consumer-protection safeguards of the Consumer Protection Act, 2019 and §16 of these Terms.</w:t>
      </w:r>
    </w:p>
    <w:p>
      <w:pPr>
        <w:pStyle w:val="Heading1"/>
        <w:spacing w:after="180" w:before="360" w:line="300"/>
      </w:pPr>
      <w:r>
        <w:rPr>
          <w:rFonts w:ascii="Calibri" w:cs="Calibri" w:eastAsia="Calibri" w:hAnsi="Calibri"/>
          <w:b/>
          <w:bCs/>
          <w:color w:val="1F3864"/>
          <w:sz w:val="30"/>
          <w:szCs w:val="30"/>
        </w:rPr>
        <w:t xml:space="preserve">11. Content Moderation, Takedown, and Due Process</w:t>
      </w:r>
    </w:p>
    <w:p>
      <w:pPr>
        <w:pStyle w:val="Heading2"/>
        <w:spacing w:after="120" w:before="240" w:line="300"/>
      </w:pPr>
      <w:r>
        <w:rPr>
          <w:rFonts w:ascii="Calibri" w:cs="Calibri" w:eastAsia="Calibri" w:hAnsi="Calibri"/>
          <w:b/>
          <w:bCs/>
          <w:color w:val="2E5496"/>
          <w:sz w:val="26"/>
          <w:szCs w:val="26"/>
        </w:rPr>
        <w:t xml:space="preserve">A. Company's Right to Moderate</w:t>
      </w:r>
    </w:p>
    <w:p>
      <w:pPr>
        <w:spacing w:after="120" w:line="300"/>
      </w:pPr>
      <w:r>
        <w:rPr>
          <w:rFonts w:ascii="Calibri" w:cs="Calibri" w:eastAsia="Calibri" w:hAnsi="Calibri"/>
          <w:sz w:val="22"/>
          <w:szCs w:val="22"/>
        </w:rPr>
        <w:t xml:space="preserve">The Company reserves the right, at its discretion and without prior notice (subject to the due process obligations below), to label, restrict visibility of, age-gate, demote in recommendations, demonetize, remove, or otherwise act upon User Content that violates the Agreement or Applicable Law, or that poses a risk to Users, third parties, the Platform, or public safety.</w:t>
      </w:r>
    </w:p>
    <w:p>
      <w:pPr>
        <w:pStyle w:val="Heading2"/>
        <w:spacing w:after="120" w:before="240" w:line="300"/>
      </w:pPr>
      <w:r>
        <w:rPr>
          <w:rFonts w:ascii="Calibri" w:cs="Calibri" w:eastAsia="Calibri" w:hAnsi="Calibri"/>
          <w:b/>
          <w:bCs/>
          <w:color w:val="2E5496"/>
          <w:sz w:val="26"/>
          <w:szCs w:val="26"/>
        </w:rPr>
        <w:t xml:space="preserve">B. Notice and Action Mechanism (IT Rules 2021 Rule 3(2))</w:t>
      </w:r>
    </w:p>
    <w:p>
      <w:pPr>
        <w:spacing w:after="120" w:line="300"/>
      </w:pPr>
      <w:r>
        <w:rPr>
          <w:rFonts w:ascii="Calibri" w:cs="Calibri" w:eastAsia="Calibri" w:hAnsi="Calibri"/>
          <w:sz w:val="22"/>
          <w:szCs w:val="22"/>
        </w:rPr>
        <w:t xml:space="preserve">The Company maintains a notice-and-action mechanism enabling any person to flag User Content for review. Upon receipt of:</w:t>
      </w:r>
    </w:p>
    <w:p>
      <w:pPr>
        <w:pStyle w:val="ListParagraph"/>
        <w:numPr>
          <w:ilvl w:val="0"/>
          <w:numId w:val="2"/>
        </w:numPr>
        <w:spacing w:after="80" w:line="280"/>
      </w:pPr>
      <w:r>
        <w:rPr>
          <w:rFonts w:ascii="Calibri" w:cs="Calibri" w:eastAsia="Calibri" w:hAnsi="Calibri"/>
          <w:sz w:val="22"/>
          <w:szCs w:val="22"/>
        </w:rPr>
        <w:t xml:space="preserve">A complaint regarding Content of a sexual nature (including non-consensual intimate imagery and morphed images) under Rule 3(2)(b): action within twenty-four (24) hours of receipt of the complaint;</w:t>
      </w:r>
    </w:p>
    <w:p>
      <w:pPr>
        <w:pStyle w:val="ListParagraph"/>
        <w:numPr>
          <w:ilvl w:val="0"/>
          <w:numId w:val="2"/>
        </w:numPr>
        <w:spacing w:after="80" w:line="280"/>
      </w:pPr>
      <w:r>
        <w:rPr>
          <w:rFonts w:ascii="Calibri" w:cs="Calibri" w:eastAsia="Calibri" w:hAnsi="Calibri"/>
          <w:sz w:val="22"/>
          <w:szCs w:val="22"/>
        </w:rPr>
        <w:t xml:space="preserve">Any other complaint under Rule 3(2)(a): acknowledgement within twenty-four (24) hours and resolution within fifteen (15) days from receipt;</w:t>
      </w:r>
    </w:p>
    <w:p>
      <w:pPr>
        <w:pStyle w:val="ListParagraph"/>
        <w:numPr>
          <w:ilvl w:val="0"/>
          <w:numId w:val="2"/>
        </w:numPr>
        <w:spacing w:after="80" w:line="280"/>
      </w:pPr>
      <w:r>
        <w:rPr>
          <w:rFonts w:ascii="Calibri" w:cs="Calibri" w:eastAsia="Calibri" w:hAnsi="Calibri"/>
          <w:sz w:val="22"/>
          <w:szCs w:val="22"/>
        </w:rPr>
        <w:t xml:space="preserve">A court order or notification by the appropriate Government or its agency under Section 79(3)(b) of the IT Act read with Rule 3(1)(d): action within thirty-six (36) hours of receipt.</w:t>
      </w:r>
    </w:p>
    <w:p>
      <w:pPr>
        <w:pStyle w:val="Heading2"/>
        <w:spacing w:after="120" w:before="240" w:line="300"/>
      </w:pPr>
      <w:r>
        <w:rPr>
          <w:rFonts w:ascii="Calibri" w:cs="Calibri" w:eastAsia="Calibri" w:hAnsi="Calibri"/>
          <w:b/>
          <w:bCs/>
          <w:color w:val="2E5496"/>
          <w:sz w:val="26"/>
          <w:szCs w:val="26"/>
        </w:rPr>
        <w:t xml:space="preserve">C. Copyright Takedown</w:t>
      </w:r>
    </w:p>
    <w:p>
      <w:pPr>
        <w:spacing w:after="120" w:line="300"/>
      </w:pPr>
      <w:r>
        <w:rPr>
          <w:rFonts w:ascii="Calibri" w:cs="Calibri" w:eastAsia="Calibri" w:hAnsi="Calibri"/>
          <w:sz w:val="22"/>
          <w:szCs w:val="22"/>
        </w:rPr>
        <w:t xml:space="preserve">Copyright takedown notices are handled under the Copyright and Intellectual Property Policy, in compliance with:</w:t>
      </w:r>
    </w:p>
    <w:p>
      <w:pPr>
        <w:pStyle w:val="ListParagraph"/>
        <w:numPr>
          <w:ilvl w:val="0"/>
          <w:numId w:val="2"/>
        </w:numPr>
        <w:spacing w:after="80" w:line="280"/>
      </w:pPr>
      <w:r>
        <w:rPr>
          <w:rFonts w:ascii="Calibri" w:cs="Calibri" w:eastAsia="Calibri" w:hAnsi="Calibri"/>
          <w:sz w:val="22"/>
          <w:szCs w:val="22"/>
        </w:rPr>
        <w:t xml:space="preserve">Section 52 of the Copyright Act, 1957 and Rule 75 of the Copyright Rules, 2013 (twenty-one day re-enablement rule absent court order);</w:t>
      </w:r>
    </w:p>
    <w:p>
      <w:pPr>
        <w:pStyle w:val="ListParagraph"/>
        <w:numPr>
          <w:ilvl w:val="0"/>
          <w:numId w:val="2"/>
        </w:numPr>
        <w:spacing w:after="80" w:line="280"/>
      </w:pPr>
      <w:r>
        <w:rPr>
          <w:rFonts w:ascii="Calibri" w:cs="Calibri" w:eastAsia="Calibri" w:hAnsi="Calibri"/>
          <w:sz w:val="22"/>
          <w:szCs w:val="22"/>
        </w:rPr>
        <w:t xml:space="preserve">Section 512 of the United States Digital Millennium Copyright Act, where applicable;</w:t>
      </w:r>
    </w:p>
    <w:p>
      <w:pPr>
        <w:pStyle w:val="ListParagraph"/>
        <w:numPr>
          <w:ilvl w:val="0"/>
          <w:numId w:val="2"/>
        </w:numPr>
        <w:spacing w:after="80" w:line="280"/>
      </w:pPr>
      <w:r>
        <w:rPr>
          <w:rFonts w:ascii="Calibri" w:cs="Calibri" w:eastAsia="Calibri" w:hAnsi="Calibri"/>
          <w:sz w:val="22"/>
          <w:szCs w:val="22"/>
        </w:rPr>
        <w:t xml:space="preserve">Article 17 of the EU Copyright Directive, where the Company qualifies as an Online Content-Sharing Service Provider.</w:t>
      </w:r>
    </w:p>
    <w:p>
      <w:pPr>
        <w:pStyle w:val="Heading2"/>
        <w:spacing w:after="120" w:before="240" w:line="300"/>
      </w:pPr>
      <w:r>
        <w:rPr>
          <w:rFonts w:ascii="Calibri" w:cs="Calibri" w:eastAsia="Calibri" w:hAnsi="Calibri"/>
          <w:b/>
          <w:bCs/>
          <w:color w:val="2E5496"/>
          <w:sz w:val="26"/>
          <w:szCs w:val="26"/>
        </w:rPr>
        <w:t xml:space="preserve">D. Due Process for Affected User</w:t>
      </w:r>
    </w:p>
    <w:p>
      <w:pPr>
        <w:spacing w:after="120" w:line="300"/>
      </w:pPr>
      <w:r>
        <w:rPr>
          <w:rFonts w:ascii="Calibri" w:cs="Calibri" w:eastAsia="Calibri" w:hAnsi="Calibri"/>
          <w:sz w:val="22"/>
          <w:szCs w:val="22"/>
        </w:rPr>
        <w:t xml:space="preserve">Where User Content is removed, restricted, demonetized, or labelled, the affected User shall:</w:t>
      </w:r>
    </w:p>
    <w:p>
      <w:pPr>
        <w:pStyle w:val="ListParagraph"/>
        <w:numPr>
          <w:ilvl w:val="0"/>
          <w:numId w:val="2"/>
        </w:numPr>
        <w:spacing w:after="80" w:line="280"/>
      </w:pPr>
      <w:r>
        <w:rPr>
          <w:rFonts w:ascii="Calibri" w:cs="Calibri" w:eastAsia="Calibri" w:hAnsi="Calibri"/>
          <w:sz w:val="22"/>
          <w:szCs w:val="22"/>
        </w:rPr>
        <w:t xml:space="preserve">Receive a written notice (in-app and by email) specifying the Content affected, the grounds for action, the policy or law relied upon, and the proposed enforcement action;</w:t>
      </w:r>
    </w:p>
    <w:p>
      <w:pPr>
        <w:pStyle w:val="ListParagraph"/>
        <w:numPr>
          <w:ilvl w:val="0"/>
          <w:numId w:val="2"/>
        </w:numPr>
        <w:spacing w:after="80" w:line="280"/>
      </w:pPr>
      <w:r>
        <w:rPr>
          <w:rFonts w:ascii="Calibri" w:cs="Calibri" w:eastAsia="Calibri" w:hAnsi="Calibri"/>
          <w:sz w:val="22"/>
          <w:szCs w:val="22"/>
        </w:rPr>
        <w:t xml:space="preserve">Have seven (7) days from receipt of notice to respond, contest the decision, or provide additional context;</w:t>
      </w:r>
    </w:p>
    <w:p>
      <w:pPr>
        <w:pStyle w:val="ListParagraph"/>
        <w:numPr>
          <w:ilvl w:val="0"/>
          <w:numId w:val="2"/>
        </w:numPr>
        <w:spacing w:after="80" w:line="280"/>
      </w:pPr>
      <w:r>
        <w:rPr>
          <w:rFonts w:ascii="Calibri" w:cs="Calibri" w:eastAsia="Calibri" w:hAnsi="Calibri"/>
          <w:sz w:val="22"/>
          <w:szCs w:val="22"/>
        </w:rPr>
        <w:t xml:space="preserve">Receive a final decision within fifteen (15) days of the User's response;</w:t>
      </w:r>
    </w:p>
    <w:p>
      <w:pPr>
        <w:pStyle w:val="ListParagraph"/>
        <w:numPr>
          <w:ilvl w:val="0"/>
          <w:numId w:val="2"/>
        </w:numPr>
        <w:spacing w:after="80" w:line="280"/>
      </w:pPr>
      <w:r>
        <w:rPr>
          <w:rFonts w:ascii="Calibri" w:cs="Calibri" w:eastAsia="Calibri" w:hAnsi="Calibri"/>
          <w:sz w:val="22"/>
          <w:szCs w:val="22"/>
        </w:rPr>
        <w:t xml:space="preserve">Have the right to appeal the final decision to the Grievance Officer under §19;</w:t>
      </w:r>
    </w:p>
    <w:p>
      <w:pPr>
        <w:pStyle w:val="ListParagraph"/>
        <w:numPr>
          <w:ilvl w:val="0"/>
          <w:numId w:val="2"/>
        </w:numPr>
        <w:spacing w:after="80" w:line="280"/>
      </w:pPr>
      <w:r>
        <w:rPr>
          <w:rFonts w:ascii="Calibri" w:cs="Calibri" w:eastAsia="Calibri" w:hAnsi="Calibri"/>
          <w:sz w:val="22"/>
          <w:szCs w:val="22"/>
        </w:rPr>
        <w:t xml:space="preserve">Where unresolved, have escalation rights to the Grievance Appellate Committee constituted under Rule 3A of the IT Rules 2021, the Data Protection Board of India, or any court of competent jurisdiction.</w:t>
      </w:r>
    </w:p>
    <w:p>
      <w:pPr>
        <w:pStyle w:val="Heading2"/>
        <w:spacing w:after="120" w:before="240" w:line="300"/>
      </w:pPr>
      <w:r>
        <w:rPr>
          <w:rFonts w:ascii="Calibri" w:cs="Calibri" w:eastAsia="Calibri" w:hAnsi="Calibri"/>
          <w:b/>
          <w:bCs/>
          <w:color w:val="2E5496"/>
          <w:sz w:val="26"/>
          <w:szCs w:val="26"/>
        </w:rPr>
        <w:t xml:space="preserve">E. Emergency Removal</w:t>
      </w:r>
    </w:p>
    <w:p>
      <w:pPr>
        <w:spacing w:after="120" w:line="300"/>
      </w:pPr>
      <w:r>
        <w:rPr>
          <w:rFonts w:ascii="Calibri" w:cs="Calibri" w:eastAsia="Calibri" w:hAnsi="Calibri"/>
          <w:sz w:val="22"/>
          <w:szCs w:val="22"/>
        </w:rPr>
        <w:t xml:space="preserve">Where Content poses an imminent risk of harm to an identifiable individual, to public safety, or to the Platform's integrity, or where removal is required by court or government order, the Company may remove the Content without prior notice. In such cases, the affected User shall be notified within twenty-four (24) hours, and the due process protections in §11(D) shall apply from that point.</w:t>
      </w:r>
    </w:p>
    <w:p>
      <w:pPr>
        <w:pStyle w:val="Heading2"/>
        <w:spacing w:after="120" w:before="240" w:line="300"/>
      </w:pPr>
      <w:r>
        <w:rPr>
          <w:rFonts w:ascii="Calibri" w:cs="Calibri" w:eastAsia="Calibri" w:hAnsi="Calibri"/>
          <w:b/>
          <w:bCs/>
          <w:color w:val="2E5496"/>
          <w:sz w:val="26"/>
          <w:szCs w:val="26"/>
        </w:rPr>
        <w:t xml:space="preserve">F. Strike System</w:t>
      </w:r>
    </w:p>
    <w:p>
      <w:pPr>
        <w:spacing w:after="120" w:line="300"/>
      </w:pPr>
      <w:r>
        <w:rPr>
          <w:rFonts w:ascii="Calibri" w:cs="Calibri" w:eastAsia="Calibri" w:hAnsi="Calibri"/>
          <w:sz w:val="22"/>
          <w:szCs w:val="22"/>
        </w:rPr>
        <w:t xml:space="preserve">Repeated violations attract the strike-based enforcement ladder set out in the Community Guidelines: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rPr>
          <w:tblHeader/>
        </w:trPr>
        <w:tc>
          <w:tcPr>
            <w:tcW w:type="dxa" w:w="15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Strike</w:t>
            </w:r>
          </w:p>
        </w:tc>
        <w:tc>
          <w:tcPr>
            <w:tcW w:type="dxa" w:w="78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Action</w:t>
            </w:r>
          </w:p>
        </w:tc>
      </w:tr>
      <w:tr>
        <w:tc>
          <w:tcPr>
            <w:tcW w:type="dxa" w:w="15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w:t>
            </w:r>
          </w:p>
        </w:tc>
        <w:tc>
          <w:tcPr>
            <w:tcW w:type="dxa" w:w="7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Warning, Content removal, and required acknowledgement of the relevant policy</w:t>
            </w:r>
          </w:p>
        </w:tc>
      </w:tr>
      <w:tr>
        <w:tc>
          <w:tcPr>
            <w:tcW w:type="dxa" w:w="15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Second</w:t>
            </w:r>
          </w:p>
        </w:tc>
        <w:tc>
          <w:tcPr>
            <w:tcW w:type="dxa" w:w="7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Seven (7) day restriction on posting and monetization</w:t>
            </w:r>
          </w:p>
        </w:tc>
      </w:tr>
      <w:tr>
        <w:tc>
          <w:tcPr>
            <w:tcW w:type="dxa" w:w="15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w:t>
            </w:r>
          </w:p>
        </w:tc>
        <w:tc>
          <w:tcPr>
            <w:tcW w:type="dxa" w:w="7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Thirty (30) day suspension of the Account</w:t>
            </w:r>
          </w:p>
        </w:tc>
      </w:tr>
      <w:tr>
        <w:tc>
          <w:tcPr>
            <w:tcW w:type="dxa" w:w="15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Fourth</w:t>
            </w:r>
          </w:p>
        </w:tc>
        <w:tc>
          <w:tcPr>
            <w:tcW w:type="dxa" w:w="7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Permanent termination of the Account</w:t>
            </w:r>
          </w:p>
        </w:tc>
      </w:tr>
    </w:tbl>
    <w:p>
      <w:pPr>
        <w:spacing w:after="120" w:line="300"/>
      </w:pPr>
      <w:r>
        <w:rPr>
          <w:rFonts w:ascii="Calibri" w:cs="Calibri" w:eastAsia="Calibri" w:hAnsi="Calibri"/>
          <w:sz w:val="22"/>
          <w:szCs w:val="22"/>
        </w:rPr>
        <w:t xml:space="preserve">Severe violations (including CSAM, terrorism content, sustained fraud, doxxing, non-consensual intimate imagery) attract immediate permanent termination and reporting to authorities, irrespective of strike count. Strikes expire after twelve (12) months of good standing.</w:t>
      </w:r>
    </w:p>
    <w:p>
      <w:pPr>
        <w:pStyle w:val="Heading1"/>
        <w:spacing w:after="180" w:before="360" w:line="300"/>
      </w:pPr>
      <w:r>
        <w:rPr>
          <w:rFonts w:ascii="Calibri" w:cs="Calibri" w:eastAsia="Calibri" w:hAnsi="Calibri"/>
          <w:b/>
          <w:bCs/>
          <w:color w:val="1F3864"/>
          <w:sz w:val="30"/>
          <w:szCs w:val="30"/>
        </w:rPr>
        <w:t xml:space="preserve">12. Payments, Fees, Taxes, and Payouts</w:t>
      </w:r>
    </w:p>
    <w:p>
      <w:pPr>
        <w:pStyle w:val="Heading2"/>
        <w:spacing w:after="120" w:before="240" w:line="300"/>
      </w:pPr>
      <w:r>
        <w:rPr>
          <w:rFonts w:ascii="Calibri" w:cs="Calibri" w:eastAsia="Calibri" w:hAnsi="Calibri"/>
          <w:b/>
          <w:bCs/>
          <w:color w:val="2E5496"/>
          <w:sz w:val="26"/>
          <w:szCs w:val="26"/>
        </w:rPr>
        <w:t xml:space="preserve">A. Payment Terms by Reference</w:t>
      </w:r>
    </w:p>
    <w:p>
      <w:pPr>
        <w:spacing w:after="120" w:line="300"/>
      </w:pPr>
      <w:r>
        <w:rPr>
          <w:rFonts w:ascii="Calibri" w:cs="Calibri" w:eastAsia="Calibri" w:hAnsi="Calibri"/>
          <w:sz w:val="22"/>
          <w:szCs w:val="22"/>
        </w:rPr>
        <w:t xml:space="preserve">Detailed payment terms, fees, currency conversion, payout schedules, hold periods, chargeback handling, refund mechanics, auto-renewal, and AML-CFT obligations are set out in the Payment &amp; Payout Terms, which forms part of the Agreement and is binding on Users who transact through the Platform.</w:t>
      </w:r>
    </w:p>
    <w:p>
      <w:pPr>
        <w:pStyle w:val="Heading2"/>
        <w:spacing w:after="120" w:before="240" w:line="300"/>
      </w:pPr>
      <w:r>
        <w:rPr>
          <w:rFonts w:ascii="Calibri" w:cs="Calibri" w:eastAsia="Calibri" w:hAnsi="Calibri"/>
          <w:b/>
          <w:bCs/>
          <w:color w:val="2E5496"/>
          <w:sz w:val="26"/>
          <w:szCs w:val="26"/>
        </w:rPr>
        <w:t xml:space="preserve">B. RBI-Regulated Payment Processing</w:t>
      </w:r>
    </w:p>
    <w:p>
      <w:pPr>
        <w:spacing w:after="120" w:line="300"/>
      </w:pPr>
      <w:r>
        <w:rPr>
          <w:rFonts w:ascii="Calibri" w:cs="Calibri" w:eastAsia="Calibri" w:hAnsi="Calibri"/>
          <w:sz w:val="22"/>
          <w:szCs w:val="22"/>
        </w:rPr>
        <w:t xml:space="preserve">All payment processing is performed exclusively by payment aggregators and payment gateways authorised by the Reserve Bank of India under the Payment and Settlement Systems Act, 2007 and the RBI Guidelines on Regulation of Payment Aggregators and Payment Gateways. Card data is tokenized in accordance with the RBI Guidelines on Card-on-File Tokenisation. The Company does not store full card data on its servers.</w:t>
      </w:r>
    </w:p>
    <w:p>
      <w:pPr>
        <w:pStyle w:val="Heading2"/>
        <w:spacing w:after="120" w:before="240" w:line="300"/>
      </w:pPr>
      <w:r>
        <w:rPr>
          <w:rFonts w:ascii="Calibri" w:cs="Calibri" w:eastAsia="Calibri" w:hAnsi="Calibri"/>
          <w:b/>
          <w:bCs/>
          <w:color w:val="2E5496"/>
          <w:sz w:val="26"/>
          <w:szCs w:val="26"/>
        </w:rPr>
        <w:t xml:space="preserve">C. Tax Responsibility</w:t>
      </w:r>
    </w:p>
    <w:p>
      <w:pPr>
        <w:spacing w:after="120" w:line="300"/>
      </w:pPr>
      <w:r>
        <w:rPr>
          <w:rFonts w:ascii="Calibri" w:cs="Calibri" w:eastAsia="Calibri" w:hAnsi="Calibri"/>
          <w:sz w:val="22"/>
          <w:szCs w:val="22"/>
        </w:rPr>
        <w:t xml:space="preserve">You are responsible for all taxes arising from your use of the Platform, including income tax, GST, customs duties, VAT, and equivalent taxes in your jurisdiction, except where the Company is statutorily obligated to deduct, collect, or remit such tax on your behalf.</w:t>
      </w:r>
    </w:p>
    <w:p>
      <w:pPr>
        <w:spacing w:after="120" w:line="300"/>
      </w:pPr>
      <w:r>
        <w:rPr>
          <w:rFonts w:ascii="Calibri" w:cs="Calibri" w:eastAsia="Calibri" w:hAnsi="Calibri"/>
          <w:sz w:val="22"/>
          <w:szCs w:val="22"/>
        </w:rPr>
        <w:t xml:space="preserve">The Company shall:</w:t>
      </w:r>
    </w:p>
    <w:p>
      <w:pPr>
        <w:pStyle w:val="ListParagraph"/>
        <w:numPr>
          <w:ilvl w:val="0"/>
          <w:numId w:val="2"/>
        </w:numPr>
        <w:spacing w:after="80" w:line="280"/>
      </w:pPr>
      <w:r>
        <w:rPr>
          <w:rFonts w:ascii="Calibri" w:cs="Calibri" w:eastAsia="Calibri" w:hAnsi="Calibri"/>
          <w:sz w:val="22"/>
          <w:szCs w:val="22"/>
        </w:rPr>
        <w:t xml:space="preserve">Deduct Tax Deducted at Source (“TDS”) under Section 194-O of the Income Tax Act, 1961 at the prescribed rate on the gross amount of sales or services facilitated through the Platform, where applicable, and at the higher rate prescribed under Section 206AA in the absence of PAN;</w:t>
      </w:r>
    </w:p>
    <w:p>
      <w:pPr>
        <w:pStyle w:val="ListParagraph"/>
        <w:numPr>
          <w:ilvl w:val="0"/>
          <w:numId w:val="2"/>
        </w:numPr>
        <w:spacing w:after="80" w:line="280"/>
      </w:pPr>
      <w:r>
        <w:rPr>
          <w:rFonts w:ascii="Calibri" w:cs="Calibri" w:eastAsia="Calibri" w:hAnsi="Calibri"/>
          <w:sz w:val="22"/>
          <w:szCs w:val="22"/>
        </w:rPr>
        <w:t xml:space="preserve">Collect Tax Collected at Source (“TCS”) under Section 52 of the Central Goods and Services Tax Act, 2017 where applicable;</w:t>
      </w:r>
    </w:p>
    <w:p>
      <w:pPr>
        <w:pStyle w:val="ListParagraph"/>
        <w:numPr>
          <w:ilvl w:val="0"/>
          <w:numId w:val="2"/>
        </w:numPr>
        <w:spacing w:after="80" w:line="280"/>
      </w:pPr>
      <w:r>
        <w:rPr>
          <w:rFonts w:ascii="Calibri" w:cs="Calibri" w:eastAsia="Calibri" w:hAnsi="Calibri"/>
          <w:sz w:val="22"/>
          <w:szCs w:val="22"/>
        </w:rPr>
        <w:t xml:space="preserve">Issue tax invoices, credit notes, and TDS/TCS certificates (Form 16A, Form 27D) as required;</w:t>
      </w:r>
    </w:p>
    <w:p>
      <w:pPr>
        <w:pStyle w:val="ListParagraph"/>
        <w:numPr>
          <w:ilvl w:val="0"/>
          <w:numId w:val="2"/>
        </w:numPr>
        <w:spacing w:after="80" w:line="280"/>
      </w:pPr>
      <w:r>
        <w:rPr>
          <w:rFonts w:ascii="Calibri" w:cs="Calibri" w:eastAsia="Calibri" w:hAnsi="Calibri"/>
          <w:sz w:val="22"/>
          <w:szCs w:val="22"/>
        </w:rPr>
        <w:t xml:space="preserve">Account for Equalisation Levy under the Finance Act, 2016, where applicable to non-resident e-commerce operators or advertisement services.</w:t>
      </w:r>
    </w:p>
    <w:p>
      <w:pPr>
        <w:pStyle w:val="Heading2"/>
        <w:spacing w:after="120" w:before="240" w:line="300"/>
      </w:pPr>
      <w:r>
        <w:rPr>
          <w:rFonts w:ascii="Calibri" w:cs="Calibri" w:eastAsia="Calibri" w:hAnsi="Calibri"/>
          <w:b/>
          <w:bCs/>
          <w:color w:val="2E5496"/>
          <w:sz w:val="26"/>
          <w:szCs w:val="26"/>
        </w:rPr>
        <w:t xml:space="preserve">D. Platform Fees</w:t>
      </w:r>
    </w:p>
    <w:p>
      <w:pPr>
        <w:spacing w:after="120" w:line="300"/>
      </w:pPr>
      <w:r>
        <w:rPr>
          <w:rFonts w:ascii="Calibri" w:cs="Calibri" w:eastAsia="Calibri" w:hAnsi="Calibri"/>
          <w:sz w:val="22"/>
          <w:szCs w:val="22"/>
        </w:rPr>
        <w:t xml:space="preserve">The Company may charge platform fees, payment processing fees, currency conversion spreads, and feature-specific fees, all disclosed at the point of transaction or in the Payment &amp; Payout Terms.</w:t>
      </w:r>
    </w:p>
    <w:p>
      <w:pPr>
        <w:pStyle w:val="Heading2"/>
        <w:spacing w:after="120" w:before="240" w:line="300"/>
      </w:pPr>
      <w:r>
        <w:rPr>
          <w:rFonts w:ascii="Calibri" w:cs="Calibri" w:eastAsia="Calibri" w:hAnsi="Calibri"/>
          <w:b/>
          <w:bCs/>
          <w:color w:val="2E5496"/>
          <w:sz w:val="26"/>
          <w:szCs w:val="26"/>
        </w:rPr>
        <w:t xml:space="preserve">E. Cross-Border Payments</w:t>
      </w:r>
    </w:p>
    <w:p>
      <w:pPr>
        <w:spacing w:after="120" w:line="300"/>
      </w:pPr>
      <w:r>
        <w:rPr>
          <w:rFonts w:ascii="Calibri" w:cs="Calibri" w:eastAsia="Calibri" w:hAnsi="Calibri"/>
          <w:sz w:val="22"/>
          <w:szCs w:val="22"/>
        </w:rPr>
        <w:t xml:space="preserve">Outbound foreign exchange payments are subject to the Foreign Exchange Management Act, 1999, the Liberalised Remittance Scheme, and Form A2 / Form 15CA / Form 15CB requirements, where applicable.</w:t>
      </w:r>
    </w:p>
    <w:p>
      <w:pPr>
        <w:pStyle w:val="Heading1"/>
        <w:spacing w:after="180" w:before="360" w:line="300"/>
      </w:pPr>
      <w:r>
        <w:rPr>
          <w:rFonts w:ascii="Calibri" w:cs="Calibri" w:eastAsia="Calibri" w:hAnsi="Calibri"/>
          <w:b/>
          <w:bCs/>
          <w:color w:val="1F3864"/>
          <w:sz w:val="30"/>
          <w:szCs w:val="30"/>
        </w:rPr>
        <w:t xml:space="preserve">13. Third-Party Services and Integrations</w:t>
      </w:r>
    </w:p>
    <w:p>
      <w:pPr>
        <w:pStyle w:val="Heading2"/>
        <w:spacing w:after="120" w:before="240" w:line="300"/>
      </w:pPr>
      <w:r>
        <w:rPr>
          <w:rFonts w:ascii="Calibri" w:cs="Calibri" w:eastAsia="Calibri" w:hAnsi="Calibri"/>
          <w:b/>
          <w:bCs/>
          <w:color w:val="2E5496"/>
          <w:sz w:val="26"/>
          <w:szCs w:val="26"/>
        </w:rPr>
        <w:t xml:space="preserve">A. Third-Party Services</w:t>
      </w:r>
    </w:p>
    <w:p>
      <w:pPr>
        <w:spacing w:after="120" w:line="300"/>
      </w:pPr>
      <w:r>
        <w:rPr>
          <w:rFonts w:ascii="Calibri" w:cs="Calibri" w:eastAsia="Calibri" w:hAnsi="Calibri"/>
          <w:sz w:val="22"/>
          <w:szCs w:val="22"/>
        </w:rPr>
        <w:t xml:space="preserve">The Platform integrates with third-party services including payment processors, identity verification vendors, cloud infrastructure providers, analytics vendors, advertising networks, livestream infrastructure providers, music rights societies (PPL India, IPRS), and music distribution partners. Your use of such third-party services may be subject to additional terms imposed by those third parties.</w:t>
      </w:r>
    </w:p>
    <w:p>
      <w:pPr>
        <w:pStyle w:val="Heading2"/>
        <w:spacing w:after="120" w:before="240" w:line="300"/>
      </w:pPr>
      <w:r>
        <w:rPr>
          <w:rFonts w:ascii="Calibri" w:cs="Calibri" w:eastAsia="Calibri" w:hAnsi="Calibri"/>
          <w:b/>
          <w:bCs/>
          <w:color w:val="2E5496"/>
          <w:sz w:val="26"/>
          <w:szCs w:val="26"/>
        </w:rPr>
        <w:t xml:space="preserve">B. Liability for Third-Party Services</w:t>
      </w:r>
    </w:p>
    <w:p>
      <w:pPr>
        <w:spacing w:after="120" w:line="300"/>
      </w:pPr>
      <w:r>
        <w:rPr>
          <w:rFonts w:ascii="Calibri" w:cs="Calibri" w:eastAsia="Calibri" w:hAnsi="Calibri"/>
          <w:sz w:val="22"/>
          <w:szCs w:val="22"/>
        </w:rPr>
        <w:t xml:space="preserve">The Company is not responsible for the acts, omissions, content, products, or services of third parties, except to the extent the Company is liable under Applicable Law or has expressly assumed responsibility in writing. The integration of third-party services does not constitute endorsement.</w:t>
      </w:r>
    </w:p>
    <w:p>
      <w:pPr>
        <w:pStyle w:val="Heading2"/>
        <w:spacing w:after="120" w:before="240" w:line="300"/>
      </w:pPr>
      <w:r>
        <w:rPr>
          <w:rFonts w:ascii="Calibri" w:cs="Calibri" w:eastAsia="Calibri" w:hAnsi="Calibri"/>
          <w:b/>
          <w:bCs/>
          <w:color w:val="2E5496"/>
          <w:sz w:val="26"/>
          <w:szCs w:val="26"/>
        </w:rPr>
        <w:t xml:space="preserve">C. Third-Party Links</w:t>
      </w:r>
    </w:p>
    <w:p>
      <w:pPr>
        <w:spacing w:after="120" w:line="300"/>
      </w:pPr>
      <w:r>
        <w:rPr>
          <w:rFonts w:ascii="Calibri" w:cs="Calibri" w:eastAsia="Calibri" w:hAnsi="Calibri"/>
          <w:sz w:val="22"/>
          <w:szCs w:val="22"/>
        </w:rPr>
        <w:t xml:space="preserve">The Platform may contain links to third-party websites and services. Following such links is at your own risk. The Company is not responsible for the privacy practices, content, or security of third-party websites.</w:t>
      </w:r>
    </w:p>
    <w:p>
      <w:pPr>
        <w:pStyle w:val="Heading1"/>
        <w:spacing w:after="180" w:before="360" w:line="300"/>
      </w:pPr>
      <w:r>
        <w:rPr>
          <w:rFonts w:ascii="Calibri" w:cs="Calibri" w:eastAsia="Calibri" w:hAnsi="Calibri"/>
          <w:b/>
          <w:bCs/>
          <w:color w:val="1F3864"/>
          <w:sz w:val="30"/>
          <w:szCs w:val="30"/>
        </w:rPr>
        <w:t xml:space="preserve">14. Intellectual Property of the Company</w:t>
      </w:r>
    </w:p>
    <w:p>
      <w:pPr>
        <w:pStyle w:val="Heading2"/>
        <w:spacing w:after="120" w:before="240" w:line="300"/>
      </w:pPr>
      <w:r>
        <w:rPr>
          <w:rFonts w:ascii="Calibri" w:cs="Calibri" w:eastAsia="Calibri" w:hAnsi="Calibri"/>
          <w:b/>
          <w:bCs/>
          <w:color w:val="2E5496"/>
          <w:sz w:val="26"/>
          <w:szCs w:val="26"/>
        </w:rPr>
        <w:t xml:space="preserve">A. Company IP</w:t>
      </w:r>
    </w:p>
    <w:p>
      <w:pPr>
        <w:spacing w:after="120" w:line="300"/>
      </w:pPr>
      <w:r>
        <w:rPr>
          <w:rFonts w:ascii="Calibri" w:cs="Calibri" w:eastAsia="Calibri" w:hAnsi="Calibri"/>
          <w:sz w:val="22"/>
          <w:szCs w:val="22"/>
        </w:rPr>
        <w:t xml:space="preserve">The Platform, including all software, source code, designs, user interface, page structure, recommendation algorithms (excluding any third-party components), the “RiseUp” and “RiseUp Creators” word marks, logos, devices, slogans, taglines, sound marks, and trade dress, are the property of the Company or its licensors and are protected under the Copyright Act, 1957, the Trade Marks Act, 1999, the Designs Act, 2000, the Patents Act, 1970, and equivalents in other jurisdictions.</w:t>
      </w:r>
    </w:p>
    <w:p>
      <w:pPr>
        <w:pStyle w:val="Heading2"/>
        <w:spacing w:after="120" w:before="240" w:line="300"/>
      </w:pPr>
      <w:r>
        <w:rPr>
          <w:rFonts w:ascii="Calibri" w:cs="Calibri" w:eastAsia="Calibri" w:hAnsi="Calibri"/>
          <w:b/>
          <w:bCs/>
          <w:color w:val="2E5496"/>
          <w:sz w:val="26"/>
          <w:szCs w:val="26"/>
        </w:rPr>
        <w:t xml:space="preserve">B. No Implied Licence</w:t>
      </w:r>
    </w:p>
    <w:p>
      <w:pPr>
        <w:spacing w:after="120" w:line="300"/>
      </w:pPr>
      <w:r>
        <w:rPr>
          <w:rFonts w:ascii="Calibri" w:cs="Calibri" w:eastAsia="Calibri" w:hAnsi="Calibri"/>
          <w:sz w:val="22"/>
          <w:szCs w:val="22"/>
        </w:rPr>
        <w:t xml:space="preserve">Nothing in the Agreement grants you any right, title, or interest in the Company's intellectual property, except the limited licence to access and use the Platform set out in §7.</w:t>
      </w:r>
    </w:p>
    <w:p>
      <w:pPr>
        <w:pStyle w:val="Heading2"/>
        <w:spacing w:after="120" w:before="240" w:line="300"/>
      </w:pPr>
      <w:r>
        <w:rPr>
          <w:rFonts w:ascii="Calibri" w:cs="Calibri" w:eastAsia="Calibri" w:hAnsi="Calibri"/>
          <w:b/>
          <w:bCs/>
          <w:color w:val="2E5496"/>
          <w:sz w:val="26"/>
          <w:szCs w:val="26"/>
        </w:rPr>
        <w:t xml:space="preserve">C. Use of Marks</w:t>
      </w:r>
    </w:p>
    <w:p>
      <w:pPr>
        <w:spacing w:after="120" w:line="300"/>
      </w:pPr>
      <w:r>
        <w:rPr>
          <w:rFonts w:ascii="Calibri" w:cs="Calibri" w:eastAsia="Calibri" w:hAnsi="Calibri"/>
          <w:sz w:val="22"/>
          <w:szCs w:val="22"/>
        </w:rPr>
        <w:t xml:space="preserve">You shall not use the Company's trademarks, service marks, trade names, logos, or brand elements without prior written consent, except as expressly permitted under:</w:t>
      </w:r>
    </w:p>
    <w:p>
      <w:pPr>
        <w:pStyle w:val="ListParagraph"/>
        <w:numPr>
          <w:ilvl w:val="0"/>
          <w:numId w:val="2"/>
        </w:numPr>
        <w:spacing w:after="80" w:line="280"/>
      </w:pPr>
      <w:r>
        <w:rPr>
          <w:rFonts w:ascii="Calibri" w:cs="Calibri" w:eastAsia="Calibri" w:hAnsi="Calibri"/>
          <w:sz w:val="22"/>
          <w:szCs w:val="22"/>
        </w:rPr>
        <w:t xml:space="preserve">Nominative fair use principles;</w:t>
      </w:r>
    </w:p>
    <w:p>
      <w:pPr>
        <w:pStyle w:val="ListParagraph"/>
        <w:numPr>
          <w:ilvl w:val="0"/>
          <w:numId w:val="2"/>
        </w:numPr>
        <w:spacing w:after="80" w:line="280"/>
      </w:pPr>
      <w:r>
        <w:rPr>
          <w:rFonts w:ascii="Calibri" w:cs="Calibri" w:eastAsia="Calibri" w:hAnsi="Calibri"/>
          <w:sz w:val="22"/>
          <w:szCs w:val="22"/>
        </w:rPr>
        <w:t xml:space="preserve">The Verification Terms for display of the Verified badge on the Verified User's Platform profile;</w:t>
      </w:r>
    </w:p>
    <w:p>
      <w:pPr>
        <w:pStyle w:val="ListParagraph"/>
        <w:numPr>
          <w:ilvl w:val="0"/>
          <w:numId w:val="2"/>
        </w:numPr>
        <w:spacing w:after="80" w:line="280"/>
      </w:pPr>
      <w:r>
        <w:rPr>
          <w:rFonts w:ascii="Calibri" w:cs="Calibri" w:eastAsia="Calibri" w:hAnsi="Calibri"/>
          <w:sz w:val="22"/>
          <w:szCs w:val="22"/>
        </w:rPr>
        <w:t xml:space="preserve">The Affiliate Program Terms for display of approved promotional creatives on the Affiliate's authorised channels;</w:t>
      </w:r>
    </w:p>
    <w:p>
      <w:pPr>
        <w:pStyle w:val="ListParagraph"/>
        <w:numPr>
          <w:ilvl w:val="0"/>
          <w:numId w:val="2"/>
        </w:numPr>
        <w:spacing w:after="80" w:line="280"/>
      </w:pPr>
      <w:r>
        <w:rPr>
          <w:rFonts w:ascii="Calibri" w:cs="Calibri" w:eastAsia="Calibri" w:hAnsi="Calibri"/>
          <w:sz w:val="22"/>
          <w:szCs w:val="22"/>
        </w:rPr>
        <w:t xml:space="preserve">The Creator Agreement and Merchant Agreement for limited use of role badges and seals supplied by the Company.</w:t>
      </w:r>
    </w:p>
    <w:p>
      <w:pPr>
        <w:pStyle w:val="Heading2"/>
        <w:spacing w:after="120" w:before="240" w:line="300"/>
      </w:pPr>
      <w:r>
        <w:rPr>
          <w:rFonts w:ascii="Calibri" w:cs="Calibri" w:eastAsia="Calibri" w:hAnsi="Calibri"/>
          <w:b/>
          <w:bCs/>
          <w:color w:val="2E5496"/>
          <w:sz w:val="26"/>
          <w:szCs w:val="26"/>
        </w:rPr>
        <w:t xml:space="preserve">D. Reservation of Rights</w:t>
      </w:r>
    </w:p>
    <w:p>
      <w:pPr>
        <w:spacing w:after="120" w:line="300"/>
      </w:pPr>
      <w:r>
        <w:rPr>
          <w:rFonts w:ascii="Calibri" w:cs="Calibri" w:eastAsia="Calibri" w:hAnsi="Calibri"/>
          <w:sz w:val="22"/>
          <w:szCs w:val="22"/>
        </w:rPr>
        <w:t xml:space="preserve">All rights not expressly granted in the Agreement are reserved by the Company.</w:t>
      </w:r>
    </w:p>
    <w:p>
      <w:pPr>
        <w:pStyle w:val="Heading1"/>
        <w:spacing w:after="180" w:before="360" w:line="300"/>
      </w:pPr>
      <w:r>
        <w:rPr>
          <w:rFonts w:ascii="Calibri" w:cs="Calibri" w:eastAsia="Calibri" w:hAnsi="Calibri"/>
          <w:b/>
          <w:bCs/>
          <w:color w:val="1F3864"/>
          <w:sz w:val="30"/>
          <w:szCs w:val="30"/>
        </w:rPr>
        <w:t xml:space="preserve">15. Children and Verifiable Parental Consent</w:t>
      </w:r>
    </w:p>
    <w:p>
      <w:pPr>
        <w:pStyle w:val="Heading2"/>
        <w:spacing w:after="120" w:before="240" w:line="300"/>
      </w:pPr>
      <w:r>
        <w:rPr>
          <w:rFonts w:ascii="Calibri" w:cs="Calibri" w:eastAsia="Calibri" w:hAnsi="Calibri"/>
          <w:b/>
          <w:bCs/>
          <w:color w:val="2E5496"/>
          <w:sz w:val="26"/>
          <w:szCs w:val="26"/>
        </w:rPr>
        <w:t xml:space="preserve">A. Age-Tiered Access</w:t>
      </w:r>
    </w:p>
    <w:p>
      <w:pPr>
        <w:spacing w:after="120" w:line="300"/>
      </w:pPr>
      <w:r>
        <w:rPr>
          <w:rFonts w:ascii="Calibri" w:cs="Calibri" w:eastAsia="Calibri" w:hAnsi="Calibri"/>
          <w:sz w:val="22"/>
          <w:szCs w:val="22"/>
        </w:rPr>
        <w:t xml:space="preserve">In accordance with §14 of the Privacy Policy and Section 9 of the DPDP Act:</w:t>
      </w:r>
    </w:p>
    <w:p>
      <w:pPr>
        <w:pStyle w:val="ListParagraph"/>
        <w:numPr>
          <w:ilvl w:val="0"/>
          <w:numId w:val="2"/>
        </w:numPr>
        <w:spacing w:after="80" w:line="280"/>
      </w:pPr>
      <w:r>
        <w:rPr>
          <w:rFonts w:ascii="Calibri" w:cs="Calibri" w:eastAsia="Calibri" w:hAnsi="Calibri"/>
          <w:sz w:val="22"/>
          <w:szCs w:val="22"/>
        </w:rPr>
        <w:t xml:space="preserve">Users under thirteen (13) years of age are prohibited from registering or using the Platform under any circumstances;</w:t>
      </w:r>
    </w:p>
    <w:p>
      <w:pPr>
        <w:pStyle w:val="ListParagraph"/>
        <w:numPr>
          <w:ilvl w:val="0"/>
          <w:numId w:val="2"/>
        </w:numPr>
        <w:spacing w:after="80" w:line="280"/>
      </w:pPr>
      <w:r>
        <w:rPr>
          <w:rFonts w:ascii="Calibri" w:cs="Calibri" w:eastAsia="Calibri" w:hAnsi="Calibri"/>
          <w:sz w:val="22"/>
          <w:szCs w:val="22"/>
        </w:rPr>
        <w:t xml:space="preserve">Users aged thirteen (13) to seventeen (17) may register only with Verifiable Parental Consent obtained through the process set out in §14(B) of the Privacy Policy;</w:t>
      </w:r>
    </w:p>
    <w:p>
      <w:pPr>
        <w:pStyle w:val="ListParagraph"/>
        <w:numPr>
          <w:ilvl w:val="0"/>
          <w:numId w:val="2"/>
        </w:numPr>
        <w:spacing w:after="80" w:line="280"/>
      </w:pPr>
      <w:r>
        <w:rPr>
          <w:rFonts w:ascii="Calibri" w:cs="Calibri" w:eastAsia="Calibri" w:hAnsi="Calibri"/>
          <w:sz w:val="22"/>
          <w:szCs w:val="22"/>
        </w:rPr>
        <w:t xml:space="preserve">Users aged eighteen (18) and above proceed to standard onboarding.</w:t>
      </w:r>
    </w:p>
    <w:p>
      <w:pPr>
        <w:pStyle w:val="Heading2"/>
        <w:spacing w:after="120" w:before="240" w:line="300"/>
      </w:pPr>
      <w:r>
        <w:rPr>
          <w:rFonts w:ascii="Calibri" w:cs="Calibri" w:eastAsia="Calibri" w:hAnsi="Calibri"/>
          <w:b/>
          <w:bCs/>
          <w:color w:val="2E5496"/>
          <w:sz w:val="26"/>
          <w:szCs w:val="26"/>
        </w:rPr>
        <w:t xml:space="preserve">B. Restrictions on Minor Accounts</w:t>
      </w:r>
    </w:p>
    <w:p>
      <w:pPr>
        <w:spacing w:after="120" w:line="300"/>
      </w:pPr>
      <w:r>
        <w:rPr>
          <w:rFonts w:ascii="Calibri" w:cs="Calibri" w:eastAsia="Calibri" w:hAnsi="Calibri"/>
          <w:sz w:val="22"/>
          <w:szCs w:val="22"/>
        </w:rPr>
        <w:t xml:space="preserve">Accounts of Users under eighteen (18) are subject to the absolute restrictions set out in §14(C) of the Privacy Policy, including:</w:t>
      </w:r>
    </w:p>
    <w:p>
      <w:pPr>
        <w:pStyle w:val="ListParagraph"/>
        <w:numPr>
          <w:ilvl w:val="0"/>
          <w:numId w:val="2"/>
        </w:numPr>
        <w:spacing w:after="80" w:line="280"/>
      </w:pPr>
      <w:r>
        <w:rPr>
          <w:rFonts w:ascii="Calibri" w:cs="Calibri" w:eastAsia="Calibri" w:hAnsi="Calibri"/>
          <w:sz w:val="22"/>
          <w:szCs w:val="22"/>
        </w:rPr>
        <w:t xml:space="preserve">No behavioural tracking, profiling, or personalised advertising;</w:t>
      </w:r>
    </w:p>
    <w:p>
      <w:pPr>
        <w:pStyle w:val="ListParagraph"/>
        <w:numPr>
          <w:ilvl w:val="0"/>
          <w:numId w:val="2"/>
        </w:numPr>
        <w:spacing w:after="80" w:line="280"/>
      </w:pPr>
      <w:r>
        <w:rPr>
          <w:rFonts w:ascii="Calibri" w:cs="Calibri" w:eastAsia="Calibri" w:hAnsi="Calibri"/>
          <w:sz w:val="22"/>
          <w:szCs w:val="22"/>
        </w:rPr>
        <w:t xml:space="preserve">No use of the Minor's data or Content for AI model training;</w:t>
      </w:r>
    </w:p>
    <w:p>
      <w:pPr>
        <w:pStyle w:val="ListParagraph"/>
        <w:numPr>
          <w:ilvl w:val="0"/>
          <w:numId w:val="2"/>
        </w:numPr>
        <w:spacing w:after="80" w:line="280"/>
      </w:pPr>
      <w:r>
        <w:rPr>
          <w:rFonts w:ascii="Calibri" w:cs="Calibri" w:eastAsia="Calibri" w:hAnsi="Calibri"/>
          <w:sz w:val="22"/>
          <w:szCs w:val="22"/>
        </w:rPr>
        <w:t xml:space="preserve">No monetization features (creator payouts, ticket sales, subscription revenue, affiliate commissions, advertiser placements);</w:t>
      </w:r>
    </w:p>
    <w:p>
      <w:pPr>
        <w:pStyle w:val="ListParagraph"/>
        <w:numPr>
          <w:ilvl w:val="0"/>
          <w:numId w:val="2"/>
        </w:numPr>
        <w:spacing w:after="80" w:line="280"/>
      </w:pPr>
      <w:r>
        <w:rPr>
          <w:rFonts w:ascii="Calibri" w:cs="Calibri" w:eastAsia="Calibri" w:hAnsi="Calibri"/>
          <w:sz w:val="22"/>
          <w:szCs w:val="22"/>
        </w:rPr>
        <w:t xml:space="preserve">No sale of goods or services as Merchant.</w:t>
      </w:r>
    </w:p>
    <w:p>
      <w:pPr>
        <w:pStyle w:val="Heading2"/>
        <w:spacing w:after="120" w:before="240" w:line="300"/>
      </w:pPr>
      <w:r>
        <w:rPr>
          <w:rFonts w:ascii="Calibri" w:cs="Calibri" w:eastAsia="Calibri" w:hAnsi="Calibri"/>
          <w:b/>
          <w:bCs/>
          <w:color w:val="2E5496"/>
          <w:sz w:val="26"/>
          <w:szCs w:val="26"/>
        </w:rPr>
        <w:t xml:space="preserve">C. Parent or Guardian Acceptance</w:t>
      </w:r>
    </w:p>
    <w:p>
      <w:pPr>
        <w:spacing w:after="120" w:line="300"/>
      </w:pPr>
      <w:r>
        <w:rPr>
          <w:rFonts w:ascii="Calibri" w:cs="Calibri" w:eastAsia="Calibri" w:hAnsi="Calibri"/>
          <w:sz w:val="22"/>
          <w:szCs w:val="22"/>
        </w:rPr>
        <w:t xml:space="preserve">Where these Terms are accepted on behalf of a Minor aged 13–17, the parent or legal guardian accepting these Terms warrants that they have the legal authority to consent on behalf of the Minor, that they have read and understood the Agreement, and that they accept the Agreement on the Minor's behalf and on their own behalf as the consenting adult.</w:t>
      </w:r>
    </w:p>
    <w:p>
      <w:pPr>
        <w:pStyle w:val="Heading2"/>
        <w:spacing w:after="120" w:before="240" w:line="300"/>
      </w:pPr>
      <w:r>
        <w:rPr>
          <w:rFonts w:ascii="Calibri" w:cs="Calibri" w:eastAsia="Calibri" w:hAnsi="Calibri"/>
          <w:b/>
          <w:bCs/>
          <w:color w:val="2E5496"/>
          <w:sz w:val="26"/>
          <w:szCs w:val="26"/>
        </w:rPr>
        <w:t xml:space="preserve">D. Discovery of Underage Accounts</w:t>
      </w:r>
    </w:p>
    <w:p>
      <w:pPr>
        <w:spacing w:after="120" w:line="300"/>
      </w:pPr>
      <w:r>
        <w:rPr>
          <w:rFonts w:ascii="Calibri" w:cs="Calibri" w:eastAsia="Calibri" w:hAnsi="Calibri"/>
          <w:sz w:val="22"/>
          <w:szCs w:val="22"/>
        </w:rPr>
        <w:t xml:space="preserve">If the Company discovers or has reasonable grounds to believe that a User has misrepresented their age or that a User is below thirteen (13), the Account shall be immediately suspended, the data shall be handled per §14(D) of the Privacy Policy, and the parent or guardian shall be notified where reasonably ascertainable.</w:t>
      </w:r>
    </w:p>
    <w:p>
      <w:pPr>
        <w:pStyle w:val="Heading1"/>
        <w:spacing w:after="180" w:before="360" w:line="300"/>
      </w:pPr>
      <w:r>
        <w:rPr>
          <w:rFonts w:ascii="Calibri" w:cs="Calibri" w:eastAsia="Calibri" w:hAnsi="Calibri"/>
          <w:b/>
          <w:bCs/>
          <w:color w:val="1F3864"/>
          <w:sz w:val="30"/>
          <w:szCs w:val="30"/>
        </w:rPr>
        <w:t xml:space="preserve">16. Disclaimers, Consumer Rights, and Statutory Protections</w:t>
      </w:r>
    </w:p>
    <w:p>
      <w:pPr>
        <w:pStyle w:val="Heading2"/>
        <w:spacing w:after="120" w:before="240" w:line="300"/>
      </w:pPr>
      <w:r>
        <w:rPr>
          <w:rFonts w:ascii="Calibri" w:cs="Calibri" w:eastAsia="Calibri" w:hAnsi="Calibri"/>
          <w:b/>
          <w:bCs/>
          <w:color w:val="2E5496"/>
          <w:sz w:val="26"/>
          <w:szCs w:val="26"/>
        </w:rPr>
        <w:t xml:space="preserve">A. Platform Provided “As Is”</w:t>
      </w:r>
    </w:p>
    <w:p>
      <w:pPr>
        <w:spacing w:after="120" w:line="300"/>
      </w:pPr>
      <w:r>
        <w:rPr>
          <w:rFonts w:ascii="Calibri" w:cs="Calibri" w:eastAsia="Calibri" w:hAnsi="Calibri"/>
          <w:sz w:val="22"/>
          <w:szCs w:val="22"/>
        </w:rPr>
        <w:t xml:space="preserve">To the maximum extent permitted by Applicable Law, the Platform and the Services are provided on an “as is” and “as available” basis. The Company makes no warranties, express or implied, statutory or otherwise, including any warranties of merchantability, fitness for a particular purpose, non-infringement, accuracy, completeness, reliability, timeliness, security, or uninterrupted availability, except such warranties as cannot be excluded under Applicable Law.</w:t>
      </w:r>
    </w:p>
    <w:p>
      <w:pPr>
        <w:pStyle w:val="Heading2"/>
        <w:spacing w:after="120" w:before="240" w:line="300"/>
      </w:pPr>
      <w:r>
        <w:rPr>
          <w:rFonts w:ascii="Calibri" w:cs="Calibri" w:eastAsia="Calibri" w:hAnsi="Calibri"/>
          <w:b/>
          <w:bCs/>
          <w:color w:val="2E5496"/>
          <w:sz w:val="26"/>
          <w:szCs w:val="26"/>
        </w:rPr>
        <w:t xml:space="preserve">B. No Endorsement of User Content</w:t>
      </w:r>
    </w:p>
    <w:p>
      <w:pPr>
        <w:spacing w:after="120" w:line="300"/>
      </w:pPr>
      <w:r>
        <w:rPr>
          <w:rFonts w:ascii="Calibri" w:cs="Calibri" w:eastAsia="Calibri" w:hAnsi="Calibri"/>
          <w:sz w:val="22"/>
          <w:szCs w:val="22"/>
        </w:rPr>
        <w:t xml:space="preserve">The Company does not endorse, verify, or guarantee:</w:t>
      </w:r>
    </w:p>
    <w:p>
      <w:pPr>
        <w:pStyle w:val="ListParagraph"/>
        <w:numPr>
          <w:ilvl w:val="0"/>
          <w:numId w:val="2"/>
        </w:numPr>
        <w:spacing w:after="80" w:line="280"/>
      </w:pPr>
      <w:r>
        <w:rPr>
          <w:rFonts w:ascii="Calibri" w:cs="Calibri" w:eastAsia="Calibri" w:hAnsi="Calibri"/>
          <w:sz w:val="22"/>
          <w:szCs w:val="22"/>
        </w:rPr>
        <w:t xml:space="preserve">The accuracy, completeness, or legality of User Content;</w:t>
      </w:r>
    </w:p>
    <w:p>
      <w:pPr>
        <w:pStyle w:val="ListParagraph"/>
        <w:numPr>
          <w:ilvl w:val="0"/>
          <w:numId w:val="2"/>
        </w:numPr>
        <w:spacing w:after="80" w:line="280"/>
      </w:pPr>
      <w:r>
        <w:rPr>
          <w:rFonts w:ascii="Calibri" w:cs="Calibri" w:eastAsia="Calibri" w:hAnsi="Calibri"/>
          <w:sz w:val="22"/>
          <w:szCs w:val="22"/>
        </w:rPr>
        <w:t xml:space="preserve">The quality, safety, or fitness of goods or services offered by Merchants;</w:t>
      </w:r>
    </w:p>
    <w:p>
      <w:pPr>
        <w:pStyle w:val="ListParagraph"/>
        <w:numPr>
          <w:ilvl w:val="0"/>
          <w:numId w:val="2"/>
        </w:numPr>
        <w:spacing w:after="80" w:line="280"/>
      </w:pPr>
      <w:r>
        <w:rPr>
          <w:rFonts w:ascii="Calibri" w:cs="Calibri" w:eastAsia="Calibri" w:hAnsi="Calibri"/>
          <w:sz w:val="22"/>
          <w:szCs w:val="22"/>
        </w:rPr>
        <w:t xml:space="preserve">The authenticity or qualifications of Creators or Event Organizers;</w:t>
      </w:r>
    </w:p>
    <w:p>
      <w:pPr>
        <w:pStyle w:val="ListParagraph"/>
        <w:numPr>
          <w:ilvl w:val="0"/>
          <w:numId w:val="2"/>
        </w:numPr>
        <w:spacing w:after="80" w:line="280"/>
      </w:pPr>
      <w:r>
        <w:rPr>
          <w:rFonts w:ascii="Calibri" w:cs="Calibri" w:eastAsia="Calibri" w:hAnsi="Calibri"/>
          <w:sz w:val="22"/>
          <w:szCs w:val="22"/>
        </w:rPr>
        <w:t xml:space="preserve">The truthfulness or substantiation of claims made in advertisements;</w:t>
      </w:r>
    </w:p>
    <w:p>
      <w:pPr>
        <w:pStyle w:val="ListParagraph"/>
        <w:numPr>
          <w:ilvl w:val="0"/>
          <w:numId w:val="2"/>
        </w:numPr>
        <w:spacing w:after="80" w:line="280"/>
      </w:pPr>
      <w:r>
        <w:rPr>
          <w:rFonts w:ascii="Calibri" w:cs="Calibri" w:eastAsia="Calibri" w:hAnsi="Calibri"/>
          <w:sz w:val="22"/>
          <w:szCs w:val="22"/>
        </w:rPr>
        <w:t xml:space="preserve">The outcomes of any Affiliate referral programmes promoted by Users.</w:t>
      </w:r>
    </w:p>
    <w:p>
      <w:pPr>
        <w:pStyle w:val="Heading2"/>
        <w:spacing w:after="120" w:before="240" w:line="300"/>
      </w:pPr>
      <w:r>
        <w:rPr>
          <w:rFonts w:ascii="Calibri" w:cs="Calibri" w:eastAsia="Calibri" w:hAnsi="Calibri"/>
          <w:b/>
          <w:bCs/>
          <w:color w:val="2E5496"/>
          <w:sz w:val="26"/>
          <w:szCs w:val="26"/>
        </w:rPr>
        <w:t xml:space="preserve">C. Statutory Consumer Rights Preserved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Statutory Consumer Rights Preserved</w:t>
            </w:r>
          </w:p>
          <w:p>
            <w:pPr>
              <w:spacing w:after="0"/>
            </w:pPr>
            <w:r>
              <w:rPr>
                <w:rFonts w:ascii="Calibri" w:cs="Calibri" w:eastAsia="Calibri" w:hAnsi="Calibri"/>
                <w:sz w:val="22"/>
                <w:szCs w:val="22"/>
              </w:rPr>
              <w:t xml:space="preserve">Nothing in these Terms limits, excludes, or modifies any right available to a consumer under the Consumer Protection Act, 2019, the Consumer Protection (E-Commerce) Rules, 2020, the Sale of Goods Act, 1930, the Legal Metrology Act, 2009, or equivalent consumer-protection statutes in your jurisdiction. Statutory consumer rights include the right to be informed, the right to choose, the right to be heard, the right to seek redressal, the right to consumer education, and the right against unfair trade practices.</w:t>
            </w:r>
          </w:p>
        </w:tc>
      </w:tr>
    </w:tbl>
    <w:p>
      <w:pPr>
        <w:pStyle w:val="Heading2"/>
        <w:spacing w:after="120" w:before="240" w:line="300"/>
      </w:pPr>
      <w:r>
        <w:rPr>
          <w:rFonts w:ascii="Calibri" w:cs="Calibri" w:eastAsia="Calibri" w:hAnsi="Calibri"/>
          <w:b/>
          <w:bCs/>
          <w:color w:val="2E5496"/>
          <w:sz w:val="26"/>
          <w:szCs w:val="26"/>
        </w:rPr>
        <w:t xml:space="preserve">D. Force of Mandatory Law</w:t>
      </w:r>
    </w:p>
    <w:p>
      <w:pPr>
        <w:spacing w:after="120" w:line="300"/>
      </w:pPr>
      <w:r>
        <w:rPr>
          <w:rFonts w:ascii="Calibri" w:cs="Calibri" w:eastAsia="Calibri" w:hAnsi="Calibri"/>
          <w:sz w:val="22"/>
          <w:szCs w:val="22"/>
        </w:rPr>
        <w:t xml:space="preserve">The disclaimers and limitations in this §16 and in §17 below do not apply to liability that cannot be excluded under Applicable Law, including liability for:</w:t>
      </w:r>
    </w:p>
    <w:p>
      <w:pPr>
        <w:pStyle w:val="ListParagraph"/>
        <w:numPr>
          <w:ilvl w:val="0"/>
          <w:numId w:val="2"/>
        </w:numPr>
        <w:spacing w:after="80" w:line="280"/>
      </w:pPr>
      <w:r>
        <w:rPr>
          <w:rFonts w:ascii="Calibri" w:cs="Calibri" w:eastAsia="Calibri" w:hAnsi="Calibri"/>
          <w:sz w:val="22"/>
          <w:szCs w:val="22"/>
        </w:rPr>
        <w:t xml:space="preserve">Death or personal injury caused by the Company's negligence;</w:t>
      </w:r>
    </w:p>
    <w:p>
      <w:pPr>
        <w:pStyle w:val="ListParagraph"/>
        <w:numPr>
          <w:ilvl w:val="0"/>
          <w:numId w:val="2"/>
        </w:numPr>
        <w:spacing w:after="80" w:line="280"/>
      </w:pPr>
      <w:r>
        <w:rPr>
          <w:rFonts w:ascii="Calibri" w:cs="Calibri" w:eastAsia="Calibri" w:hAnsi="Calibri"/>
          <w:sz w:val="22"/>
          <w:szCs w:val="22"/>
        </w:rPr>
        <w:t xml:space="preserve">Fraud or fraudulent misrepresentation by the Company;</w:t>
      </w:r>
    </w:p>
    <w:p>
      <w:pPr>
        <w:pStyle w:val="ListParagraph"/>
        <w:numPr>
          <w:ilvl w:val="0"/>
          <w:numId w:val="2"/>
        </w:numPr>
        <w:spacing w:after="80" w:line="280"/>
      </w:pPr>
      <w:r>
        <w:rPr>
          <w:rFonts w:ascii="Calibri" w:cs="Calibri" w:eastAsia="Calibri" w:hAnsi="Calibri"/>
          <w:sz w:val="22"/>
          <w:szCs w:val="22"/>
        </w:rPr>
        <w:t xml:space="preserve">Wilful misconduct by the Company;</w:t>
      </w:r>
    </w:p>
    <w:p>
      <w:pPr>
        <w:pStyle w:val="ListParagraph"/>
        <w:numPr>
          <w:ilvl w:val="0"/>
          <w:numId w:val="2"/>
        </w:numPr>
        <w:spacing w:after="80" w:line="280"/>
      </w:pPr>
      <w:r>
        <w:rPr>
          <w:rFonts w:ascii="Calibri" w:cs="Calibri" w:eastAsia="Calibri" w:hAnsi="Calibri"/>
          <w:sz w:val="22"/>
          <w:szCs w:val="22"/>
        </w:rPr>
        <w:t xml:space="preserve">Statutory liability that cannot be contractually excluded.</w:t>
      </w:r>
    </w:p>
    <w:p>
      <w:pPr>
        <w:pStyle w:val="Heading1"/>
        <w:spacing w:after="180" w:before="360" w:line="300"/>
      </w:pPr>
      <w:r>
        <w:rPr>
          <w:rFonts w:ascii="Calibri" w:cs="Calibri" w:eastAsia="Calibri" w:hAnsi="Calibri"/>
          <w:b/>
          <w:bCs/>
          <w:color w:val="1F3864"/>
          <w:sz w:val="30"/>
          <w:szCs w:val="30"/>
        </w:rPr>
        <w:t xml:space="preserve">17. Limitation of Liability</w:t>
      </w:r>
    </w:p>
    <w:p>
      <w:pPr>
        <w:pStyle w:val="Heading2"/>
        <w:spacing w:after="120" w:before="240" w:line="300"/>
      </w:pPr>
      <w:r>
        <w:rPr>
          <w:rFonts w:ascii="Calibri" w:cs="Calibri" w:eastAsia="Calibri" w:hAnsi="Calibri"/>
          <w:b/>
          <w:bCs/>
          <w:color w:val="2E5496"/>
          <w:sz w:val="26"/>
          <w:szCs w:val="26"/>
        </w:rPr>
        <w:t xml:space="preserve">A. Excluded Damages</w:t>
      </w:r>
    </w:p>
    <w:p>
      <w:pPr>
        <w:spacing w:after="120" w:line="300"/>
      </w:pPr>
      <w:r>
        <w:rPr>
          <w:rFonts w:ascii="Calibri" w:cs="Calibri" w:eastAsia="Calibri" w:hAnsi="Calibri"/>
          <w:sz w:val="22"/>
          <w:szCs w:val="22"/>
        </w:rPr>
        <w:t xml:space="preserve">To the maximum extent permitted by Applicable Law, and subject to §16(D), the Company, its officers, directors, employees, agents, and affiliates shall not be liable for:</w:t>
      </w:r>
    </w:p>
    <w:p>
      <w:pPr>
        <w:pStyle w:val="ListParagraph"/>
        <w:numPr>
          <w:ilvl w:val="0"/>
          <w:numId w:val="2"/>
        </w:numPr>
        <w:spacing w:after="80" w:line="280"/>
      </w:pPr>
      <w:r>
        <w:rPr>
          <w:rFonts w:ascii="Calibri" w:cs="Calibri" w:eastAsia="Calibri" w:hAnsi="Calibri"/>
          <w:sz w:val="22"/>
          <w:szCs w:val="22"/>
        </w:rPr>
        <w:t xml:space="preserve">Indirect, incidental, consequential, special, exemplary, or punitive damages;</w:t>
      </w:r>
    </w:p>
    <w:p>
      <w:pPr>
        <w:pStyle w:val="ListParagraph"/>
        <w:numPr>
          <w:ilvl w:val="0"/>
          <w:numId w:val="2"/>
        </w:numPr>
        <w:spacing w:after="80" w:line="280"/>
      </w:pPr>
      <w:r>
        <w:rPr>
          <w:rFonts w:ascii="Calibri" w:cs="Calibri" w:eastAsia="Calibri" w:hAnsi="Calibri"/>
          <w:sz w:val="22"/>
          <w:szCs w:val="22"/>
        </w:rPr>
        <w:t xml:space="preserve">Loss of profit, revenue, business, goodwill, anticipated savings, or opportunity;</w:t>
      </w:r>
    </w:p>
    <w:p>
      <w:pPr>
        <w:pStyle w:val="ListParagraph"/>
        <w:numPr>
          <w:ilvl w:val="0"/>
          <w:numId w:val="2"/>
        </w:numPr>
        <w:spacing w:after="80" w:line="280"/>
      </w:pPr>
      <w:r>
        <w:rPr>
          <w:rFonts w:ascii="Calibri" w:cs="Calibri" w:eastAsia="Calibri" w:hAnsi="Calibri"/>
          <w:sz w:val="22"/>
          <w:szCs w:val="22"/>
        </w:rPr>
        <w:t xml:space="preserve">Loss or corruption of data, except where caused by the Company's gross negligence or wilful misconduct;</w:t>
      </w:r>
    </w:p>
    <w:p>
      <w:pPr>
        <w:pStyle w:val="ListParagraph"/>
        <w:numPr>
          <w:ilvl w:val="0"/>
          <w:numId w:val="2"/>
        </w:numPr>
        <w:spacing w:after="80" w:line="280"/>
      </w:pPr>
      <w:r>
        <w:rPr>
          <w:rFonts w:ascii="Calibri" w:cs="Calibri" w:eastAsia="Calibri" w:hAnsi="Calibri"/>
          <w:sz w:val="22"/>
          <w:szCs w:val="22"/>
        </w:rPr>
        <w:t xml:space="preserve">User Content of other Users, Merchant goods, Event Organizer events, Advertiser claims, or Affiliate representations, except to the extent the Company is liable as intermediary under Applicable Law.</w:t>
      </w:r>
    </w:p>
    <w:p>
      <w:pPr>
        <w:pStyle w:val="Heading2"/>
        <w:spacing w:after="120" w:before="240" w:line="300"/>
      </w:pPr>
      <w:r>
        <w:rPr>
          <w:rFonts w:ascii="Calibri" w:cs="Calibri" w:eastAsia="Calibri" w:hAnsi="Calibri"/>
          <w:b/>
          <w:bCs/>
          <w:color w:val="2E5496"/>
          <w:sz w:val="26"/>
          <w:szCs w:val="26"/>
        </w:rPr>
        <w:t xml:space="preserve">B. Aggregate Liability Cap</w:t>
      </w:r>
    </w:p>
    <w:p>
      <w:pPr>
        <w:spacing w:after="120" w:line="300"/>
      </w:pPr>
      <w:r>
        <w:rPr>
          <w:rFonts w:ascii="Calibri" w:cs="Calibri" w:eastAsia="Calibri" w:hAnsi="Calibri"/>
          <w:sz w:val="22"/>
          <w:szCs w:val="22"/>
        </w:rPr>
        <w:t xml:space="preserve">To the maximum extent permitted by Applicable Law, and subject to §16(D), the Company's aggregate liability arising out of or in connection with the Agreement or your use of the Platform, whether in contract, tort (including negligence), statute, or otherwise, shall not exceed the greater of:</w:t>
      </w:r>
    </w:p>
    <w:p>
      <w:pPr>
        <w:pStyle w:val="ListParagraph"/>
        <w:numPr>
          <w:ilvl w:val="0"/>
          <w:numId w:val="2"/>
        </w:numPr>
        <w:spacing w:after="80" w:line="280"/>
      </w:pPr>
      <w:r>
        <w:rPr>
          <w:rFonts w:ascii="Calibri" w:cs="Calibri" w:eastAsia="Calibri" w:hAnsi="Calibri"/>
          <w:sz w:val="22"/>
          <w:szCs w:val="22"/>
        </w:rPr>
        <w:t xml:space="preserve">The total fees paid by you to the Company in the twelve (12) months immediately preceding the event giving rise to the liability; or</w:t>
      </w:r>
    </w:p>
    <w:p>
      <w:pPr>
        <w:pStyle w:val="ListParagraph"/>
        <w:numPr>
          <w:ilvl w:val="0"/>
          <w:numId w:val="2"/>
        </w:numPr>
        <w:spacing w:after="80" w:line="280"/>
      </w:pPr>
      <w:r>
        <w:rPr>
          <w:rFonts w:ascii="Calibri" w:cs="Calibri" w:eastAsia="Calibri" w:hAnsi="Calibri"/>
          <w:sz w:val="22"/>
          <w:szCs w:val="22"/>
        </w:rPr>
        <w:t xml:space="preserve">Indian Rupees Ten Thousand (₹10,000), or its equivalent in your local currency.</w:t>
      </w:r>
    </w:p>
    <w:p>
      <w:pPr>
        <w:pStyle w:val="Heading2"/>
        <w:spacing w:after="120" w:before="240" w:line="300"/>
      </w:pPr>
      <w:r>
        <w:rPr>
          <w:rFonts w:ascii="Calibri" w:cs="Calibri" w:eastAsia="Calibri" w:hAnsi="Calibri"/>
          <w:b/>
          <w:bCs/>
          <w:color w:val="2E5496"/>
          <w:sz w:val="26"/>
          <w:szCs w:val="26"/>
        </w:rPr>
        <w:t xml:space="preserve">C. Allocation of Risk</w:t>
      </w:r>
    </w:p>
    <w:p>
      <w:pPr>
        <w:spacing w:after="120" w:line="300"/>
      </w:pPr>
      <w:r>
        <w:rPr>
          <w:rFonts w:ascii="Calibri" w:cs="Calibri" w:eastAsia="Calibri" w:hAnsi="Calibri"/>
          <w:sz w:val="22"/>
          <w:szCs w:val="22"/>
        </w:rPr>
        <w:t xml:space="preserve">You acknowledge that the limitations in this §17 reflect a reasonable allocation of risk in light of the Platform being made available on a freemium and fee-bearing basis, that they are an essential basis of the bargain, and that they shall apply even if any remedy provided in the Agreement fails of its essential purpose.</w:t>
      </w:r>
    </w:p>
    <w:p>
      <w:pPr>
        <w:pStyle w:val="Heading1"/>
        <w:spacing w:after="180" w:before="360" w:line="300"/>
      </w:pPr>
      <w:r>
        <w:rPr>
          <w:rFonts w:ascii="Calibri" w:cs="Calibri" w:eastAsia="Calibri" w:hAnsi="Calibri"/>
          <w:b/>
          <w:bCs/>
          <w:color w:val="1F3864"/>
          <w:sz w:val="30"/>
          <w:szCs w:val="30"/>
        </w:rPr>
        <w:t xml:space="preserve">18. Suspension and Termination</w:t>
      </w:r>
    </w:p>
    <w:p>
      <w:pPr>
        <w:pStyle w:val="Heading2"/>
        <w:spacing w:after="120" w:before="240" w:line="300"/>
      </w:pPr>
      <w:r>
        <w:rPr>
          <w:rFonts w:ascii="Calibri" w:cs="Calibri" w:eastAsia="Calibri" w:hAnsi="Calibri"/>
          <w:b/>
          <w:bCs/>
          <w:color w:val="2E5496"/>
          <w:sz w:val="26"/>
          <w:szCs w:val="26"/>
        </w:rPr>
        <w:t xml:space="preserve">A. Termination by You</w:t>
      </w:r>
    </w:p>
    <w:p>
      <w:pPr>
        <w:spacing w:after="120" w:line="300"/>
      </w:pPr>
      <w:r>
        <w:rPr>
          <w:rFonts w:ascii="Calibri" w:cs="Calibri" w:eastAsia="Calibri" w:hAnsi="Calibri"/>
          <w:sz w:val="22"/>
          <w:szCs w:val="22"/>
        </w:rPr>
        <w:t xml:space="preserve">You may close your Account at any time through Account Settings → Account → Close Account. Closure triggers the deletion cascade set out in the Privacy Policy and, where applicable, the surviving obligations under your Role Agreements.</w:t>
      </w:r>
    </w:p>
    <w:p>
      <w:pPr>
        <w:pStyle w:val="Heading2"/>
        <w:spacing w:after="120" w:before="240" w:line="300"/>
      </w:pPr>
      <w:r>
        <w:rPr>
          <w:rFonts w:ascii="Calibri" w:cs="Calibri" w:eastAsia="Calibri" w:hAnsi="Calibri"/>
          <w:b/>
          <w:bCs/>
          <w:color w:val="2E5496"/>
          <w:sz w:val="26"/>
          <w:szCs w:val="26"/>
        </w:rPr>
        <w:t xml:space="preserve">B. Suspension or Termination by the Company</w:t>
      </w:r>
    </w:p>
    <w:p>
      <w:pPr>
        <w:spacing w:after="120" w:line="300"/>
      </w:pPr>
      <w:r>
        <w:rPr>
          <w:rFonts w:ascii="Calibri" w:cs="Calibri" w:eastAsia="Calibri" w:hAnsi="Calibri"/>
          <w:sz w:val="22"/>
          <w:szCs w:val="22"/>
        </w:rPr>
        <w:t xml:space="preserve">The Company may suspend, restrict, demonetize, or terminate your Account or any role, in whole or in part, with or without prior notice depending on severity, for any of the following reasons:</w:t>
      </w:r>
    </w:p>
    <w:p>
      <w:pPr>
        <w:pStyle w:val="ListParagraph"/>
        <w:numPr>
          <w:ilvl w:val="0"/>
          <w:numId w:val="2"/>
        </w:numPr>
        <w:spacing w:after="80" w:line="280"/>
      </w:pPr>
      <w:r>
        <w:rPr>
          <w:rFonts w:ascii="Calibri" w:cs="Calibri" w:eastAsia="Calibri" w:hAnsi="Calibri"/>
          <w:sz w:val="22"/>
          <w:szCs w:val="22"/>
        </w:rPr>
        <w:t xml:space="preserve">Material breach of the Agreement;</w:t>
      </w:r>
    </w:p>
    <w:p>
      <w:pPr>
        <w:pStyle w:val="ListParagraph"/>
        <w:numPr>
          <w:ilvl w:val="0"/>
          <w:numId w:val="2"/>
        </w:numPr>
        <w:spacing w:after="80" w:line="280"/>
      </w:pPr>
      <w:r>
        <w:rPr>
          <w:rFonts w:ascii="Calibri" w:cs="Calibri" w:eastAsia="Calibri" w:hAnsi="Calibri"/>
          <w:sz w:val="22"/>
          <w:szCs w:val="22"/>
        </w:rPr>
        <w:t xml:space="preserve">Violation of Community Guidelines or Acceptable Use Policy beyond strike thresholds;</w:t>
      </w:r>
    </w:p>
    <w:p>
      <w:pPr>
        <w:pStyle w:val="ListParagraph"/>
        <w:numPr>
          <w:ilvl w:val="0"/>
          <w:numId w:val="2"/>
        </w:numPr>
        <w:spacing w:after="80" w:line="280"/>
      </w:pPr>
      <w:r>
        <w:rPr>
          <w:rFonts w:ascii="Calibri" w:cs="Calibri" w:eastAsia="Calibri" w:hAnsi="Calibri"/>
          <w:sz w:val="22"/>
          <w:szCs w:val="22"/>
        </w:rPr>
        <w:t xml:space="preserve">Fraud, money laundering, sanctions violation, or other financial crime;</w:t>
      </w:r>
    </w:p>
    <w:p>
      <w:pPr>
        <w:pStyle w:val="ListParagraph"/>
        <w:numPr>
          <w:ilvl w:val="0"/>
          <w:numId w:val="2"/>
        </w:numPr>
        <w:spacing w:after="80" w:line="280"/>
      </w:pPr>
      <w:r>
        <w:rPr>
          <w:rFonts w:ascii="Calibri" w:cs="Calibri" w:eastAsia="Calibri" w:hAnsi="Calibri"/>
          <w:sz w:val="22"/>
          <w:szCs w:val="22"/>
        </w:rPr>
        <w:t xml:space="preserve">Risk to the Platform, other Users, third parties, or public safety;</w:t>
      </w:r>
    </w:p>
    <w:p>
      <w:pPr>
        <w:pStyle w:val="ListParagraph"/>
        <w:numPr>
          <w:ilvl w:val="0"/>
          <w:numId w:val="2"/>
        </w:numPr>
        <w:spacing w:after="80" w:line="280"/>
      </w:pPr>
      <w:r>
        <w:rPr>
          <w:rFonts w:ascii="Calibri" w:cs="Calibri" w:eastAsia="Calibri" w:hAnsi="Calibri"/>
          <w:sz w:val="22"/>
          <w:szCs w:val="22"/>
        </w:rPr>
        <w:t xml:space="preserve">Court order, government direction, or regulatory direction;</w:t>
      </w:r>
    </w:p>
    <w:p>
      <w:pPr>
        <w:pStyle w:val="ListParagraph"/>
        <w:numPr>
          <w:ilvl w:val="0"/>
          <w:numId w:val="2"/>
        </w:numPr>
        <w:spacing w:after="80" w:line="280"/>
      </w:pPr>
      <w:r>
        <w:rPr>
          <w:rFonts w:ascii="Calibri" w:cs="Calibri" w:eastAsia="Calibri" w:hAnsi="Calibri"/>
          <w:sz w:val="22"/>
          <w:szCs w:val="22"/>
        </w:rPr>
        <w:t xml:space="preserve">Prolonged inactivity exceeding twenty-four (24) months following written notice and an opportunity to log in;</w:t>
      </w:r>
    </w:p>
    <w:p>
      <w:pPr>
        <w:pStyle w:val="ListParagraph"/>
        <w:numPr>
          <w:ilvl w:val="0"/>
          <w:numId w:val="2"/>
        </w:numPr>
        <w:spacing w:after="80" w:line="280"/>
      </w:pPr>
      <w:r>
        <w:rPr>
          <w:rFonts w:ascii="Calibri" w:cs="Calibri" w:eastAsia="Calibri" w:hAnsi="Calibri"/>
          <w:sz w:val="22"/>
          <w:szCs w:val="22"/>
        </w:rPr>
        <w:t xml:space="preserve">Where required to comply with Applicable Law;</w:t>
      </w:r>
    </w:p>
    <w:p>
      <w:pPr>
        <w:pStyle w:val="ListParagraph"/>
        <w:numPr>
          <w:ilvl w:val="0"/>
          <w:numId w:val="2"/>
        </w:numPr>
        <w:spacing w:after="80" w:line="280"/>
      </w:pPr>
      <w:r>
        <w:rPr>
          <w:rFonts w:ascii="Calibri" w:cs="Calibri" w:eastAsia="Calibri" w:hAnsi="Calibri"/>
          <w:sz w:val="22"/>
          <w:szCs w:val="22"/>
        </w:rPr>
        <w:t xml:space="preserve">Misrepresentation in identity verification, KYC, business verification, or tax declarations.</w:t>
      </w:r>
    </w:p>
    <w:p>
      <w:pPr>
        <w:pStyle w:val="Heading2"/>
        <w:spacing w:after="120" w:before="240" w:line="300"/>
      </w:pPr>
      <w:r>
        <w:rPr>
          <w:rFonts w:ascii="Calibri" w:cs="Calibri" w:eastAsia="Calibri" w:hAnsi="Calibri"/>
          <w:b/>
          <w:bCs/>
          <w:color w:val="2E5496"/>
          <w:sz w:val="26"/>
          <w:szCs w:val="26"/>
        </w:rPr>
        <w:t xml:space="preserve">C. Effect of Termination</w:t>
      </w:r>
    </w:p>
    <w:p>
      <w:pPr>
        <w:spacing w:after="120" w:line="300"/>
      </w:pPr>
      <w:r>
        <w:rPr>
          <w:rFonts w:ascii="Calibri" w:cs="Calibri" w:eastAsia="Calibri" w:hAnsi="Calibri"/>
          <w:sz w:val="22"/>
          <w:szCs w:val="22"/>
        </w:rPr>
        <w:t xml:space="preserve">Termination does not relieve either party of obligations accrued prior to termination. The following clauses survive termination: §8(D) (Residual Licence), §8(G) (Feedback Licence), §8(H) (Moral Rights), §10 (Intermediary Status, in respect of pre-termination Content), §12(C) (Tax), §14 (IP), §16 (Disclaimers), §17 (Limitation of Liability), §18(C) (this clause), §20 (Indemnity), §21 (Force Majeure), §23 (Records and Retention), §24 (Governing Law and Dispute Resolution), and §26 (Miscellaneous).</w:t>
      </w:r>
    </w:p>
    <w:p>
      <w:pPr>
        <w:pStyle w:val="Heading2"/>
        <w:spacing w:after="120" w:before="240" w:line="300"/>
      </w:pPr>
      <w:r>
        <w:rPr>
          <w:rFonts w:ascii="Calibri" w:cs="Calibri" w:eastAsia="Calibri" w:hAnsi="Calibri"/>
          <w:b/>
          <w:bCs/>
          <w:color w:val="2E5496"/>
          <w:sz w:val="26"/>
          <w:szCs w:val="26"/>
        </w:rPr>
        <w:t xml:space="preserve">D. Data Following Termination</w:t>
      </w:r>
    </w:p>
    <w:p>
      <w:pPr>
        <w:spacing w:after="120" w:line="300"/>
      </w:pPr>
      <w:r>
        <w:rPr>
          <w:rFonts w:ascii="Calibri" w:cs="Calibri" w:eastAsia="Calibri" w:hAnsi="Calibri"/>
          <w:sz w:val="22"/>
          <w:szCs w:val="22"/>
        </w:rPr>
        <w:t xml:space="preserve">Personal data and Content are handled per the Privacy Policy. Earned but unpaid amounts, less holdbacks for chargebacks, refunds, taxes, and amounts forfeited for fraud or other Defined Bad Acts under §11.3 of the Creator Agreement (and equivalent provisions in other Role Agreements), shall be paid in accordance with the Payment &amp; Payout Terms.</w:t>
      </w:r>
    </w:p>
    <w:p>
      <w:pPr>
        <w:pStyle w:val="Heading1"/>
        <w:spacing w:after="180" w:before="360" w:line="300"/>
      </w:pPr>
      <w:r>
        <w:rPr>
          <w:rFonts w:ascii="Calibri" w:cs="Calibri" w:eastAsia="Calibri" w:hAnsi="Calibri"/>
          <w:b/>
          <w:bCs/>
          <w:color w:val="1F3864"/>
          <w:sz w:val="30"/>
          <w:szCs w:val="30"/>
        </w:rPr>
        <w:t xml:space="preserve">19. Grievance Redressal and Resident Officers</w:t>
      </w:r>
    </w:p>
    <w:p>
      <w:pPr>
        <w:pStyle w:val="Heading2"/>
        <w:spacing w:after="120" w:before="240" w:line="300"/>
      </w:pPr>
      <w:r>
        <w:rPr>
          <w:rFonts w:ascii="Calibri" w:cs="Calibri" w:eastAsia="Calibri" w:hAnsi="Calibri"/>
          <w:b/>
          <w:bCs/>
          <w:color w:val="2E5496"/>
          <w:sz w:val="26"/>
          <w:szCs w:val="26"/>
        </w:rPr>
        <w:t xml:space="preserve">A. Grievance Officer</w:t>
      </w:r>
    </w:p>
    <w:p>
      <w:pPr>
        <w:spacing w:after="120" w:line="300"/>
      </w:pPr>
      <w:r>
        <w:rPr>
          <w:rFonts w:ascii="Calibri" w:cs="Calibri" w:eastAsia="Calibri" w:hAnsi="Calibri"/>
          <w:sz w:val="22"/>
          <w:szCs w:val="22"/>
        </w:rPr>
        <w:t xml:space="preserve">In accordance with Rule 3(2) of the IT Rules 2021 and Section 10 read with Section 30 of the DPDP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Grievance Officer Details</w:t>
            </w:r>
          </w:p>
          <w:p>
            <w:pPr>
              <w:spacing w:after="40"/>
            </w:pPr>
            <w:r>
              <w:rPr>
                <w:rFonts w:ascii="Calibri" w:cs="Calibri" w:eastAsia="Calibri" w:hAnsi="Calibri"/>
                <w:sz w:val="22"/>
                <w:szCs w:val="22"/>
              </w:rPr>
              <w:t xml:space="preserve">Name: Sudhanshu Shekhar</w:t>
            </w:r>
          </w:p>
          <w:p>
            <w:pPr>
              <w:spacing w:after="40"/>
            </w:pPr>
            <w:r>
              <w:rPr>
                <w:rFonts w:ascii="Calibri" w:cs="Calibri" w:eastAsia="Calibri" w:hAnsi="Calibri"/>
                <w:sz w:val="22"/>
                <w:szCs w:val="22"/>
              </w:rPr>
              <w:t xml:space="preserve">Designation: Grievance Officer, RiseUp Creators</w:t>
            </w:r>
          </w:p>
          <w:p>
            <w:pPr>
              <w:spacing w:after="40"/>
            </w:pPr>
            <w:r>
              <w:rPr>
                <w:rFonts w:ascii="Calibri" w:cs="Calibri" w:eastAsia="Calibri" w:hAnsi="Calibri"/>
                <w:sz w:val="22"/>
                <w:szCs w:val="22"/>
              </w:rPr>
              <w:t xml:space="preserve">Email: grievance@riseupcreators.com</w:t>
            </w:r>
          </w:p>
          <w:p>
            <w:pPr>
              <w:spacing w:after="40"/>
            </w:pPr>
            <w:r>
              <w:rPr>
                <w:rFonts w:ascii="Calibri" w:cs="Calibri" w:eastAsia="Calibri" w:hAnsi="Calibri"/>
                <w:sz w:val="22"/>
                <w:szCs w:val="22"/>
              </w:rPr>
              <w:t xml:space="preserve">Address: Sharde Media and Productions Pvt. Ltd., Jagriti Nagar, Ashiyana, Patna Aerodome Phulwari, Patna — 800014, Bihar, India</w:t>
            </w:r>
          </w:p>
          <w:p>
            <w:pPr>
              <w:spacing w:after="40"/>
            </w:pPr>
            <w:r>
              <w:rPr>
                <w:rFonts w:ascii="Calibri" w:cs="Calibri" w:eastAsia="Calibri" w:hAnsi="Calibri"/>
                <w:sz w:val="22"/>
                <w:szCs w:val="22"/>
              </w:rPr>
              <w:t xml:space="preserve">Availability: Monday to Friday, 10:00 AM to 6:00 PM IST (except public holidays)</w:t>
            </w:r>
          </w:p>
        </w:tc>
      </w:tr>
    </w:tbl>
    <w:p>
      <w:pPr>
        <w:pStyle w:val="Heading2"/>
        <w:spacing w:after="120" w:before="240" w:line="300"/>
      </w:pPr>
      <w:r>
        <w:rPr>
          <w:rFonts w:ascii="Calibri" w:cs="Calibri" w:eastAsia="Calibri" w:hAnsi="Calibri"/>
          <w:b/>
          <w:bCs/>
          <w:color w:val="2E5496"/>
          <w:sz w:val="26"/>
          <w:szCs w:val="26"/>
        </w:rPr>
        <w:t xml:space="preserve">B. Grievance Process</w:t>
      </w:r>
    </w:p>
    <w:p>
      <w:pPr>
        <w:pStyle w:val="ListParagraph"/>
        <w:numPr>
          <w:ilvl w:val="0"/>
          <w:numId w:val="2"/>
        </w:numPr>
        <w:spacing w:after="80" w:line="280"/>
      </w:pPr>
      <w:r>
        <w:rPr>
          <w:rFonts w:ascii="Calibri" w:cs="Calibri" w:eastAsia="Calibri" w:hAnsi="Calibri"/>
          <w:sz w:val="22"/>
          <w:szCs w:val="22"/>
        </w:rPr>
        <w:t xml:space="preserve">Submission: Email grievance@riseupcreators.com stating full name, registered email address, description of the grievance, relevant transactions or Content, and desired resolution;</w:t>
      </w:r>
    </w:p>
    <w:p>
      <w:pPr>
        <w:pStyle w:val="ListParagraph"/>
        <w:numPr>
          <w:ilvl w:val="0"/>
          <w:numId w:val="2"/>
        </w:numPr>
        <w:spacing w:after="80" w:line="280"/>
      </w:pPr>
      <w:r>
        <w:rPr>
          <w:rFonts w:ascii="Calibri" w:cs="Calibri" w:eastAsia="Calibri" w:hAnsi="Calibri"/>
          <w:sz w:val="22"/>
          <w:szCs w:val="22"/>
        </w:rPr>
        <w:t xml:space="preserve">Acknowledgement: Within twenty-four (24) hours of receipt;</w:t>
      </w:r>
    </w:p>
    <w:p>
      <w:pPr>
        <w:pStyle w:val="ListParagraph"/>
        <w:numPr>
          <w:ilvl w:val="0"/>
          <w:numId w:val="2"/>
        </w:numPr>
        <w:spacing w:after="80" w:line="280"/>
      </w:pPr>
      <w:r>
        <w:rPr>
          <w:rFonts w:ascii="Calibri" w:cs="Calibri" w:eastAsia="Calibri" w:hAnsi="Calibri"/>
          <w:sz w:val="22"/>
          <w:szCs w:val="22"/>
        </w:rPr>
        <w:t xml:space="preserve">Investigation: The Grievance Officer may request additional information;</w:t>
      </w:r>
    </w:p>
    <w:p>
      <w:pPr>
        <w:pStyle w:val="ListParagraph"/>
        <w:numPr>
          <w:ilvl w:val="0"/>
          <w:numId w:val="2"/>
        </w:numPr>
        <w:spacing w:after="80" w:line="280"/>
      </w:pPr>
      <w:r>
        <w:rPr>
          <w:rFonts w:ascii="Calibri" w:cs="Calibri" w:eastAsia="Calibri" w:hAnsi="Calibri"/>
          <w:sz w:val="22"/>
          <w:szCs w:val="22"/>
        </w:rPr>
        <w:t xml:space="preserve">Resolution: Within fifteen (15) days of acknowledgement;</w:t>
      </w:r>
    </w:p>
    <w:p>
      <w:pPr>
        <w:pStyle w:val="ListParagraph"/>
        <w:numPr>
          <w:ilvl w:val="0"/>
          <w:numId w:val="2"/>
        </w:numPr>
        <w:spacing w:after="80" w:line="280"/>
      </w:pPr>
      <w:r>
        <w:rPr>
          <w:rFonts w:ascii="Calibri" w:cs="Calibri" w:eastAsia="Calibri" w:hAnsi="Calibri"/>
          <w:sz w:val="22"/>
          <w:szCs w:val="22"/>
        </w:rPr>
        <w:t xml:space="preserve">Extension: Up to a further fifteen (15) days for complex matters, with written notice to the complainant;</w:t>
      </w:r>
    </w:p>
    <w:p>
      <w:pPr>
        <w:pStyle w:val="ListParagraph"/>
        <w:numPr>
          <w:ilvl w:val="0"/>
          <w:numId w:val="2"/>
        </w:numPr>
        <w:spacing w:after="80" w:line="280"/>
      </w:pPr>
      <w:r>
        <w:rPr>
          <w:rFonts w:ascii="Calibri" w:cs="Calibri" w:eastAsia="Calibri" w:hAnsi="Calibri"/>
          <w:sz w:val="22"/>
          <w:szCs w:val="22"/>
        </w:rPr>
        <w:t xml:space="preserve">Escalation: To the Grievance Appellate Committee constituted under Rule 3A of the IT Rules 2021, to the Data Protection Board of India under the DPDP Act, to a Consumer Disputes Redressal Commission under the Consumer Protection Act, 2019, or to any court of competent jurisdiction.</w:t>
      </w:r>
    </w:p>
    <w:p>
      <w:pPr>
        <w:pStyle w:val="Heading2"/>
        <w:spacing w:after="120" w:before="240" w:line="300"/>
      </w:pPr>
      <w:r>
        <w:rPr>
          <w:rFonts w:ascii="Calibri" w:cs="Calibri" w:eastAsia="Calibri" w:hAnsi="Calibri"/>
          <w:b/>
          <w:bCs/>
          <w:color w:val="2E5496"/>
          <w:sz w:val="26"/>
          <w:szCs w:val="26"/>
        </w:rPr>
        <w:t xml:space="preserve">C. Resident Officers (if and when applicable)</w:t>
      </w:r>
    </w:p>
    <w:p>
      <w:pPr>
        <w:spacing w:after="120" w:line="300"/>
      </w:pPr>
      <w:r>
        <w:rPr>
          <w:rFonts w:ascii="Calibri" w:cs="Calibri" w:eastAsia="Calibri" w:hAnsi="Calibri"/>
          <w:sz w:val="22"/>
          <w:szCs w:val="22"/>
        </w:rPr>
        <w:t xml:space="preserve">If and when the Company becomes a Significant Social Media Intermediary as defined under Rule 2(1)(v) of the IT Rules 2021, the Company shall appoint a Chief Compliance Officer, a Resident Grievance Officer, and a Nodal Contact Person under Rule 4, and shall update these Terms accordingly.</w:t>
      </w:r>
    </w:p>
    <w:p>
      <w:pPr>
        <w:pStyle w:val="Heading1"/>
        <w:spacing w:after="180" w:before="360" w:line="300"/>
      </w:pPr>
      <w:r>
        <w:rPr>
          <w:rFonts w:ascii="Calibri" w:cs="Calibri" w:eastAsia="Calibri" w:hAnsi="Calibri"/>
          <w:b/>
          <w:bCs/>
          <w:color w:val="1F3864"/>
          <w:sz w:val="30"/>
          <w:szCs w:val="30"/>
        </w:rPr>
        <w:t xml:space="preserve">20. Indemnity</w:t>
      </w:r>
    </w:p>
    <w:p>
      <w:pPr>
        <w:spacing w:after="120" w:line="300"/>
      </w:pPr>
      <w:r>
        <w:rPr>
          <w:rFonts w:ascii="Calibri" w:cs="Calibri" w:eastAsia="Calibri" w:hAnsi="Calibri"/>
          <w:sz w:val="22"/>
          <w:szCs w:val="22"/>
        </w:rPr>
        <w:t xml:space="preserve">You agree to indemnify, defend, and hold harmless the Company, its officers, directors, employees, agents, affiliates, and licensors from and against any third-party claim, demand, action, proceeding, loss, damage, liability, cost, or expense (including reasonable legal fees on a solicitor-client basis) arising out of or in connection with:</w:t>
      </w:r>
    </w:p>
    <w:p>
      <w:pPr>
        <w:pStyle w:val="ListParagraph"/>
        <w:numPr>
          <w:ilvl w:val="0"/>
          <w:numId w:val="2"/>
        </w:numPr>
        <w:spacing w:after="80" w:line="280"/>
      </w:pPr>
      <w:r>
        <w:rPr>
          <w:rFonts w:ascii="Calibri" w:cs="Calibri" w:eastAsia="Calibri" w:hAnsi="Calibri"/>
          <w:sz w:val="22"/>
          <w:szCs w:val="22"/>
        </w:rPr>
        <w:t xml:space="preserve">Your User Content;</w:t>
      </w:r>
    </w:p>
    <w:p>
      <w:pPr>
        <w:pStyle w:val="ListParagraph"/>
        <w:numPr>
          <w:ilvl w:val="0"/>
          <w:numId w:val="2"/>
        </w:numPr>
        <w:spacing w:after="80" w:line="280"/>
      </w:pPr>
      <w:r>
        <w:rPr>
          <w:rFonts w:ascii="Calibri" w:cs="Calibri" w:eastAsia="Calibri" w:hAnsi="Calibri"/>
          <w:sz w:val="22"/>
          <w:szCs w:val="22"/>
        </w:rPr>
        <w:t xml:space="preserve">Your use of the Platform, including any role you have activated;</w:t>
      </w:r>
    </w:p>
    <w:p>
      <w:pPr>
        <w:pStyle w:val="ListParagraph"/>
        <w:numPr>
          <w:ilvl w:val="0"/>
          <w:numId w:val="2"/>
        </w:numPr>
        <w:spacing w:after="80" w:line="280"/>
      </w:pPr>
      <w:r>
        <w:rPr>
          <w:rFonts w:ascii="Calibri" w:cs="Calibri" w:eastAsia="Calibri" w:hAnsi="Calibri"/>
          <w:sz w:val="22"/>
          <w:szCs w:val="22"/>
        </w:rPr>
        <w:t xml:space="preserve">Your breach of the Agreement or any Role Agreement;</w:t>
      </w:r>
    </w:p>
    <w:p>
      <w:pPr>
        <w:pStyle w:val="ListParagraph"/>
        <w:numPr>
          <w:ilvl w:val="0"/>
          <w:numId w:val="2"/>
        </w:numPr>
        <w:spacing w:after="80" w:line="280"/>
      </w:pPr>
      <w:r>
        <w:rPr>
          <w:rFonts w:ascii="Calibri" w:cs="Calibri" w:eastAsia="Calibri" w:hAnsi="Calibri"/>
          <w:sz w:val="22"/>
          <w:szCs w:val="22"/>
        </w:rPr>
        <w:t xml:space="preserve">Your violation of any third-party right (including intellectual property, privacy, publicity, or contractual right);</w:t>
      </w:r>
    </w:p>
    <w:p>
      <w:pPr>
        <w:pStyle w:val="ListParagraph"/>
        <w:numPr>
          <w:ilvl w:val="0"/>
          <w:numId w:val="2"/>
        </w:numPr>
        <w:spacing w:after="80" w:line="280"/>
      </w:pPr>
      <w:r>
        <w:rPr>
          <w:rFonts w:ascii="Calibri" w:cs="Calibri" w:eastAsia="Calibri" w:hAnsi="Calibri"/>
          <w:sz w:val="22"/>
          <w:szCs w:val="22"/>
        </w:rPr>
        <w:t xml:space="preserve">Your violation of Applicable Law;</w:t>
      </w:r>
    </w:p>
    <w:p>
      <w:pPr>
        <w:pStyle w:val="ListParagraph"/>
        <w:numPr>
          <w:ilvl w:val="0"/>
          <w:numId w:val="2"/>
        </w:numPr>
        <w:spacing w:after="80" w:line="280"/>
      </w:pPr>
      <w:r>
        <w:rPr>
          <w:rFonts w:ascii="Calibri" w:cs="Calibri" w:eastAsia="Calibri" w:hAnsi="Calibri"/>
          <w:sz w:val="22"/>
          <w:szCs w:val="22"/>
        </w:rPr>
        <w:t xml:space="preserve">Any misrepresentation made by you in identity verification, KYC, tax declarations, or business verification;</w:t>
      </w:r>
    </w:p>
    <w:p>
      <w:pPr>
        <w:pStyle w:val="ListParagraph"/>
        <w:numPr>
          <w:ilvl w:val="0"/>
          <w:numId w:val="2"/>
        </w:numPr>
        <w:spacing w:after="80" w:line="280"/>
      </w:pPr>
      <w:r>
        <w:rPr>
          <w:rFonts w:ascii="Calibri" w:cs="Calibri" w:eastAsia="Calibri" w:hAnsi="Calibri"/>
          <w:sz w:val="22"/>
          <w:szCs w:val="22"/>
        </w:rPr>
        <w:t xml:space="preserve">Goods you have sold as Merchant, events you have organised as Event Organizer, advertisements you have published as Advertiser, or referrals you have made as Affiliate.</w:t>
      </w:r>
    </w:p>
    <w:p>
      <w:pPr>
        <w:spacing w:after="120" w:line="300"/>
      </w:pPr>
      <w:r>
        <w:rPr>
          <w:rFonts w:ascii="Calibri" w:cs="Calibri" w:eastAsia="Calibri" w:hAnsi="Calibri"/>
          <w:sz w:val="22"/>
          <w:szCs w:val="22"/>
        </w:rPr>
        <w:t xml:space="preserve">The Company shall promptly notify you of any indemnifiable claim and may, at its option, assume sole control of the defence and settlement, in which case you shall cooperate at your cost. You shall not settle any claim that admits liability or imposes obligation on the Company without the Company's prior written consent.</w:t>
      </w:r>
    </w:p>
    <w:p>
      <w:pPr>
        <w:pStyle w:val="Heading1"/>
        <w:spacing w:after="180" w:before="360" w:line="300"/>
      </w:pPr>
      <w:r>
        <w:rPr>
          <w:rFonts w:ascii="Calibri" w:cs="Calibri" w:eastAsia="Calibri" w:hAnsi="Calibri"/>
          <w:b/>
          <w:bCs/>
          <w:color w:val="1F3864"/>
          <w:sz w:val="30"/>
          <w:szCs w:val="30"/>
        </w:rPr>
        <w:t xml:space="preserve">21. Force Majeure</w:t>
      </w:r>
    </w:p>
    <w:p>
      <w:pPr>
        <w:spacing w:after="120" w:line="300"/>
      </w:pPr>
      <w:r>
        <w:rPr>
          <w:rFonts w:ascii="Calibri" w:cs="Calibri" w:eastAsia="Calibri" w:hAnsi="Calibri"/>
          <w:sz w:val="22"/>
          <w:szCs w:val="22"/>
        </w:rPr>
        <w:t xml:space="preserve">Neither party shall be liable for failure or delay in performance of any obligation (other than payment obligations that have accrued) caused by events beyond its reasonable control, including acts of God, natural disasters, pandemic or epidemic, war, terrorism, riots, civil disturbance, strikes, lockouts, labour disputes, government action, court orders, regulatory action, telecommunications failure, internet failure, power failure, denial-of-service attacks, ransomware affecting third-party infrastructure, or any other event qualifying as force majeure under Section 56 of the Indian Contract Act, 1872 (“Force Majeure Event”). The affected party shall give prompt written notice and shall resume performance as soon as reasonably practicable. If a Force Majeure Event continues for more than ninety (90) days, either party may terminate the affected portion of the Agreement on written notice.</w:t>
      </w:r>
    </w:p>
    <w:p>
      <w:pPr>
        <w:pStyle w:val="Heading1"/>
        <w:spacing w:after="180" w:before="360" w:line="300"/>
      </w:pPr>
      <w:r>
        <w:rPr>
          <w:rFonts w:ascii="Calibri" w:cs="Calibri" w:eastAsia="Calibri" w:hAnsi="Calibri"/>
          <w:b/>
          <w:bCs/>
          <w:color w:val="1F3864"/>
          <w:sz w:val="30"/>
          <w:szCs w:val="30"/>
        </w:rPr>
        <w:t xml:space="preserve">22. Amendments to the Terms</w:t>
      </w:r>
    </w:p>
    <w:p>
      <w:pPr>
        <w:pStyle w:val="Heading2"/>
        <w:spacing w:after="120" w:before="240" w:line="300"/>
      </w:pPr>
      <w:r>
        <w:rPr>
          <w:rFonts w:ascii="Calibri" w:cs="Calibri" w:eastAsia="Calibri" w:hAnsi="Calibri"/>
          <w:b/>
          <w:bCs/>
          <w:color w:val="2E5496"/>
          <w:sz w:val="26"/>
          <w:szCs w:val="26"/>
        </w:rPr>
        <w:t xml:space="preserve">A. Right to Amend</w:t>
      </w:r>
    </w:p>
    <w:p>
      <w:pPr>
        <w:spacing w:after="120" w:line="300"/>
      </w:pPr>
      <w:r>
        <w:rPr>
          <w:rFonts w:ascii="Calibri" w:cs="Calibri" w:eastAsia="Calibri" w:hAnsi="Calibri"/>
          <w:sz w:val="22"/>
          <w:szCs w:val="22"/>
        </w:rPr>
        <w:t xml:space="preserve">The Company may amend these Terms to reflect:</w:t>
      </w:r>
    </w:p>
    <w:p>
      <w:pPr>
        <w:pStyle w:val="ListParagraph"/>
        <w:numPr>
          <w:ilvl w:val="0"/>
          <w:numId w:val="2"/>
        </w:numPr>
        <w:spacing w:after="80" w:line="280"/>
      </w:pPr>
      <w:r>
        <w:rPr>
          <w:rFonts w:ascii="Calibri" w:cs="Calibri" w:eastAsia="Calibri" w:hAnsi="Calibri"/>
          <w:sz w:val="22"/>
          <w:szCs w:val="22"/>
        </w:rPr>
        <w:t xml:space="preserve">Changes in Applicable Law, regulatory direction, or judicial pronouncement;</w:t>
      </w:r>
    </w:p>
    <w:p>
      <w:pPr>
        <w:pStyle w:val="ListParagraph"/>
        <w:numPr>
          <w:ilvl w:val="0"/>
          <w:numId w:val="2"/>
        </w:numPr>
        <w:spacing w:after="80" w:line="280"/>
      </w:pPr>
      <w:r>
        <w:rPr>
          <w:rFonts w:ascii="Calibri" w:cs="Calibri" w:eastAsia="Calibri" w:hAnsi="Calibri"/>
          <w:sz w:val="22"/>
          <w:szCs w:val="22"/>
        </w:rPr>
        <w:t xml:space="preserve">Changes in Platform features, Services, or business model;</w:t>
      </w:r>
    </w:p>
    <w:p>
      <w:pPr>
        <w:pStyle w:val="ListParagraph"/>
        <w:numPr>
          <w:ilvl w:val="0"/>
          <w:numId w:val="2"/>
        </w:numPr>
        <w:spacing w:after="80" w:line="280"/>
      </w:pPr>
      <w:r>
        <w:rPr>
          <w:rFonts w:ascii="Calibri" w:cs="Calibri" w:eastAsia="Calibri" w:hAnsi="Calibri"/>
          <w:sz w:val="22"/>
          <w:szCs w:val="22"/>
        </w:rPr>
        <w:t xml:space="preserve">Security, fraud prevention, or risk management requirements;</w:t>
      </w:r>
    </w:p>
    <w:p>
      <w:pPr>
        <w:pStyle w:val="ListParagraph"/>
        <w:numPr>
          <w:ilvl w:val="0"/>
          <w:numId w:val="2"/>
        </w:numPr>
        <w:spacing w:after="80" w:line="280"/>
      </w:pPr>
      <w:r>
        <w:rPr>
          <w:rFonts w:ascii="Calibri" w:cs="Calibri" w:eastAsia="Calibri" w:hAnsi="Calibri"/>
          <w:sz w:val="22"/>
          <w:szCs w:val="22"/>
        </w:rPr>
        <w:t xml:space="preserve">Other reasonable business needs.</w:t>
      </w:r>
    </w:p>
    <w:p>
      <w:pPr>
        <w:pStyle w:val="Heading2"/>
        <w:spacing w:after="120" w:before="240" w:line="300"/>
      </w:pPr>
      <w:r>
        <w:rPr>
          <w:rFonts w:ascii="Calibri" w:cs="Calibri" w:eastAsia="Calibri" w:hAnsi="Calibri"/>
          <w:b/>
          <w:bCs/>
          <w:color w:val="2E5496"/>
          <w:sz w:val="26"/>
          <w:szCs w:val="26"/>
        </w:rPr>
        <w:t xml:space="preserve">B. Notice and Re-acceptance</w:t>
      </w:r>
    </w:p>
    <w:p>
      <w:pPr>
        <w:pStyle w:val="ListParagraph"/>
        <w:numPr>
          <w:ilvl w:val="0"/>
          <w:numId w:val="2"/>
        </w:numPr>
        <w:spacing w:after="80" w:line="280"/>
      </w:pPr>
      <w:r>
        <w:rPr>
          <w:rFonts w:ascii="Calibri" w:cs="Calibri" w:eastAsia="Calibri" w:hAnsi="Calibri"/>
          <w:sz w:val="22"/>
          <w:szCs w:val="22"/>
        </w:rPr>
        <w:t xml:space="preserve">Material amendments (those affecting User rights, fees, data practices, dispute resolution, or role obligations) require fifteen (15) days' prior notice through website notice, in-app notification, and email to your registered email address, followed by re-acceptance through an interstitial click-wrap on your next login;</w:t>
      </w:r>
    </w:p>
    <w:p>
      <w:pPr>
        <w:pStyle w:val="ListParagraph"/>
        <w:numPr>
          <w:ilvl w:val="0"/>
          <w:numId w:val="2"/>
        </w:numPr>
        <w:spacing w:after="80" w:line="280"/>
      </w:pPr>
      <w:r>
        <w:rPr>
          <w:rFonts w:ascii="Calibri" w:cs="Calibri" w:eastAsia="Calibri" w:hAnsi="Calibri"/>
          <w:sz w:val="22"/>
          <w:szCs w:val="22"/>
        </w:rPr>
        <w:t xml:space="preserve">Non-material amendments (typographical corrections, clarifications, formatting, link updates) are posted at www.riseupcreators.com/legal/terms with a version log and become effective on posting;</w:t>
      </w:r>
    </w:p>
    <w:p>
      <w:pPr>
        <w:pStyle w:val="ListParagraph"/>
        <w:numPr>
          <w:ilvl w:val="0"/>
          <w:numId w:val="2"/>
        </w:numPr>
        <w:spacing w:after="80" w:line="280"/>
      </w:pPr>
      <w:r>
        <w:rPr>
          <w:rFonts w:ascii="Calibri" w:cs="Calibri" w:eastAsia="Calibri" w:hAnsi="Calibri"/>
          <w:sz w:val="22"/>
          <w:szCs w:val="22"/>
        </w:rPr>
        <w:t xml:space="preserve">If you decline a material amendment, you may export your data under the Privacy Policy and close your Account before the amendment's effective date; continued use after the effective date constitutes acceptance.</w:t>
      </w:r>
    </w:p>
    <w:p>
      <w:pPr>
        <w:pStyle w:val="Heading2"/>
        <w:spacing w:after="120" w:before="240" w:line="300"/>
      </w:pPr>
      <w:r>
        <w:rPr>
          <w:rFonts w:ascii="Calibri" w:cs="Calibri" w:eastAsia="Calibri" w:hAnsi="Calibri"/>
          <w:b/>
          <w:bCs/>
          <w:color w:val="2E5496"/>
          <w:sz w:val="26"/>
          <w:szCs w:val="26"/>
        </w:rPr>
        <w:t xml:space="preserve">C. Version Control</w:t>
      </w:r>
    </w:p>
    <w:p>
      <w:pPr>
        <w:spacing w:after="120" w:line="300"/>
      </w:pPr>
      <w:r>
        <w:rPr>
          <w:rFonts w:ascii="Calibri" w:cs="Calibri" w:eastAsia="Calibri" w:hAnsi="Calibri"/>
          <w:sz w:val="22"/>
          <w:szCs w:val="22"/>
        </w:rPr>
        <w:t xml:space="preserve">Each version of these Terms is preserved and accessible. The historical version applicable to your past use of the Platform remains available at www.riseupcreators.com/legal/terms/archive.</w:t>
      </w:r>
    </w:p>
    <w:p>
      <w:pPr>
        <w:pStyle w:val="Heading1"/>
        <w:spacing w:after="180" w:before="360" w:line="300"/>
      </w:pPr>
      <w:r>
        <w:rPr>
          <w:rFonts w:ascii="Calibri" w:cs="Calibri" w:eastAsia="Calibri" w:hAnsi="Calibri"/>
          <w:b/>
          <w:bCs/>
          <w:color w:val="1F3864"/>
          <w:sz w:val="30"/>
          <w:szCs w:val="30"/>
        </w:rPr>
        <w:t xml:space="preserve">23. Records, Retention, and Evidentiary Value</w:t>
      </w:r>
    </w:p>
    <w:p>
      <w:pPr>
        <w:pStyle w:val="Heading2"/>
        <w:spacing w:after="120" w:before="240" w:line="300"/>
      </w:pPr>
      <w:r>
        <w:rPr>
          <w:rFonts w:ascii="Calibri" w:cs="Calibri" w:eastAsia="Calibri" w:hAnsi="Calibri"/>
          <w:b/>
          <w:bCs/>
          <w:color w:val="2E5496"/>
          <w:sz w:val="26"/>
          <w:szCs w:val="26"/>
        </w:rPr>
        <w:t xml:space="preserve">A. Records Maintained by the Company</w:t>
      </w:r>
    </w:p>
    <w:p>
      <w:pPr>
        <w:spacing w:after="120" w:line="300"/>
      </w:pPr>
      <w:r>
        <w:rPr>
          <w:rFonts w:ascii="Calibri" w:cs="Calibri" w:eastAsia="Calibri" w:hAnsi="Calibri"/>
          <w:sz w:val="22"/>
          <w:szCs w:val="22"/>
        </w:rPr>
        <w:t xml:space="preserve">The Company maintains, for the periods specified in §11 of the Privacy Policy and as required by Applicable Law, records including:</w:t>
      </w:r>
    </w:p>
    <w:p>
      <w:pPr>
        <w:pStyle w:val="ListParagraph"/>
        <w:numPr>
          <w:ilvl w:val="0"/>
          <w:numId w:val="2"/>
        </w:numPr>
        <w:spacing w:after="80" w:line="280"/>
      </w:pPr>
      <w:r>
        <w:rPr>
          <w:rFonts w:ascii="Calibri" w:cs="Calibri" w:eastAsia="Calibri" w:hAnsi="Calibri"/>
          <w:sz w:val="22"/>
          <w:szCs w:val="22"/>
        </w:rPr>
        <w:t xml:space="preserve">Acceptance logs (timestamp, IP, device, version hash) of these Terms and each Role Agreement;</w:t>
      </w:r>
    </w:p>
    <w:p>
      <w:pPr>
        <w:pStyle w:val="ListParagraph"/>
        <w:numPr>
          <w:ilvl w:val="0"/>
          <w:numId w:val="2"/>
        </w:numPr>
        <w:spacing w:after="80" w:line="280"/>
      </w:pPr>
      <w:r>
        <w:rPr>
          <w:rFonts w:ascii="Calibri" w:cs="Calibri" w:eastAsia="Calibri" w:hAnsi="Calibri"/>
          <w:sz w:val="22"/>
          <w:szCs w:val="22"/>
        </w:rPr>
        <w:t xml:space="preserve">Consent records;</w:t>
      </w:r>
    </w:p>
    <w:p>
      <w:pPr>
        <w:pStyle w:val="ListParagraph"/>
        <w:numPr>
          <w:ilvl w:val="0"/>
          <w:numId w:val="2"/>
        </w:numPr>
        <w:spacing w:after="80" w:line="280"/>
      </w:pPr>
      <w:r>
        <w:rPr>
          <w:rFonts w:ascii="Calibri" w:cs="Calibri" w:eastAsia="Calibri" w:hAnsi="Calibri"/>
          <w:sz w:val="22"/>
          <w:szCs w:val="22"/>
        </w:rPr>
        <w:t xml:space="preserve">Transaction records;</w:t>
      </w:r>
    </w:p>
    <w:p>
      <w:pPr>
        <w:pStyle w:val="ListParagraph"/>
        <w:numPr>
          <w:ilvl w:val="0"/>
          <w:numId w:val="2"/>
        </w:numPr>
        <w:spacing w:after="80" w:line="280"/>
      </w:pPr>
      <w:r>
        <w:rPr>
          <w:rFonts w:ascii="Calibri" w:cs="Calibri" w:eastAsia="Calibri" w:hAnsi="Calibri"/>
          <w:sz w:val="22"/>
          <w:szCs w:val="22"/>
        </w:rPr>
        <w:t xml:space="preserve">Grievance records;</w:t>
      </w:r>
    </w:p>
    <w:p>
      <w:pPr>
        <w:pStyle w:val="ListParagraph"/>
        <w:numPr>
          <w:ilvl w:val="0"/>
          <w:numId w:val="2"/>
        </w:numPr>
        <w:spacing w:after="80" w:line="280"/>
      </w:pPr>
      <w:r>
        <w:rPr>
          <w:rFonts w:ascii="Calibri" w:cs="Calibri" w:eastAsia="Calibri" w:hAnsi="Calibri"/>
          <w:sz w:val="22"/>
          <w:szCs w:val="22"/>
        </w:rPr>
        <w:t xml:space="preserve">Moderation action records and appeals;</w:t>
      </w:r>
    </w:p>
    <w:p>
      <w:pPr>
        <w:pStyle w:val="ListParagraph"/>
        <w:numPr>
          <w:ilvl w:val="0"/>
          <w:numId w:val="2"/>
        </w:numPr>
        <w:spacing w:after="80" w:line="280"/>
      </w:pPr>
      <w:r>
        <w:rPr>
          <w:rFonts w:ascii="Calibri" w:cs="Calibri" w:eastAsia="Calibri" w:hAnsi="Calibri"/>
          <w:sz w:val="22"/>
          <w:szCs w:val="22"/>
        </w:rPr>
        <w:t xml:space="preserve">Breach and incident records.</w:t>
      </w:r>
    </w:p>
    <w:p>
      <w:pPr>
        <w:pStyle w:val="Heading2"/>
        <w:spacing w:after="120" w:before="240" w:line="300"/>
      </w:pPr>
      <w:r>
        <w:rPr>
          <w:rFonts w:ascii="Calibri" w:cs="Calibri" w:eastAsia="Calibri" w:hAnsi="Calibri"/>
          <w:b/>
          <w:bCs/>
          <w:color w:val="2E5496"/>
          <w:sz w:val="26"/>
          <w:szCs w:val="26"/>
        </w:rPr>
        <w:t xml:space="preserve">B. Evidentiary Value</w:t>
      </w:r>
    </w:p>
    <w:p>
      <w:pPr>
        <w:spacing w:after="120" w:line="300"/>
      </w:pPr>
      <w:r>
        <w:rPr>
          <w:rFonts w:ascii="Calibri" w:cs="Calibri" w:eastAsia="Calibri" w:hAnsi="Calibri"/>
          <w:sz w:val="22"/>
          <w:szCs w:val="22"/>
        </w:rPr>
        <w:t xml:space="preserve">Records maintained by the Company in electronic form are admissible in evidence under Section 65B of the Indian Evidence Act, 1872 (as continued under the Bharatiya Sakshya Adhiniyam, 2023) and equivalent provisions abroad. You agree that such records, accompanied by a certificate under Section 65B (or the equivalent provision in force), are prima facie evidence of the facts stated therein.</w:t>
      </w:r>
    </w:p>
    <w:p>
      <w:pPr>
        <w:pStyle w:val="Heading1"/>
        <w:spacing w:after="180" w:before="360" w:line="300"/>
      </w:pPr>
      <w:r>
        <w:rPr>
          <w:rFonts w:ascii="Calibri" w:cs="Calibri" w:eastAsia="Calibri" w:hAnsi="Calibri"/>
          <w:b/>
          <w:bCs/>
          <w:color w:val="1F3864"/>
          <w:sz w:val="30"/>
          <w:szCs w:val="30"/>
        </w:rPr>
        <w:t xml:space="preserve">24. Governing Law, Dispute Resolution, and Statutory Carve-Outs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Statutory Rights Preserved</w:t>
            </w:r>
          </w:p>
          <w:p>
            <w:pPr>
              <w:spacing w:after="0"/>
            </w:pPr>
            <w:r>
              <w:rPr>
                <w:rFonts w:ascii="Calibri" w:cs="Calibri" w:eastAsia="Calibri" w:hAnsi="Calibri"/>
                <w:sz w:val="22"/>
                <w:szCs w:val="22"/>
              </w:rPr>
              <w:t xml:space="preserve">Nothing in this §24 limits or restricts your right to: (a) file a complaint with the Data Protection Board of India under the DPDP Act; (b) approach a Consumer Disputes Redressal Commission under the Consumer Protection Act, 2019; (c) approach the Grievance Appellate Committee under Rule 3A of the IT Rules 2021; (d) approach any court, tribunal, or statutory authority of competent jurisdiction in respect of any right that cannot lawfully be subjected to mandatory arbitration.</w:t>
            </w:r>
          </w:p>
        </w:tc>
      </w:tr>
    </w:tbl>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The Agreement is governed by and construed in accordance with the laws of India, without regard to conflict-of-laws principles. The United Nations Convention on Contracts for the International Sale of Goods does not apply.</w:t>
      </w:r>
    </w:p>
    <w:p>
      <w:pPr>
        <w:pStyle w:val="Heading2"/>
        <w:spacing w:after="120" w:before="240" w:line="300"/>
      </w:pPr>
      <w:r>
        <w:rPr>
          <w:rFonts w:ascii="Calibri" w:cs="Calibri" w:eastAsia="Calibri" w:hAnsi="Calibri"/>
          <w:b/>
          <w:bCs/>
          <w:color w:val="2E5496"/>
          <w:sz w:val="26"/>
          <w:szCs w:val="26"/>
        </w:rPr>
        <w:t xml:space="preserve">B. Amicable Resolution</w:t>
      </w:r>
    </w:p>
    <w:p>
      <w:pPr>
        <w:spacing w:after="120" w:line="300"/>
      </w:pPr>
      <w:r>
        <w:rPr>
          <w:rFonts w:ascii="Calibri" w:cs="Calibri" w:eastAsia="Calibri" w:hAnsi="Calibri"/>
          <w:sz w:val="22"/>
          <w:szCs w:val="22"/>
        </w:rPr>
        <w:t xml:space="preserve">The parties shall first attempt to resolve any dispute through good-faith negotiation. If not resolved within thirty (30) days from written notice of the dispute, the following procedure applies.</w:t>
      </w:r>
    </w:p>
    <w:p>
      <w:pPr>
        <w:pStyle w:val="Heading2"/>
        <w:spacing w:after="120" w:before="240" w:line="300"/>
      </w:pPr>
      <w:r>
        <w:rPr>
          <w:rFonts w:ascii="Calibri" w:cs="Calibri" w:eastAsia="Calibri" w:hAnsi="Calibri"/>
          <w:b/>
          <w:bCs/>
          <w:color w:val="2E5496"/>
          <w:sz w:val="26"/>
          <w:szCs w:val="26"/>
        </w:rPr>
        <w:t xml:space="preserve">C. Grievance Officer — First Escalation</w:t>
      </w:r>
    </w:p>
    <w:p>
      <w:pPr>
        <w:spacing w:after="120" w:line="300"/>
      </w:pPr>
      <w:r>
        <w:rPr>
          <w:rFonts w:ascii="Calibri" w:cs="Calibri" w:eastAsia="Calibri" w:hAnsi="Calibri"/>
          <w:sz w:val="22"/>
          <w:szCs w:val="22"/>
        </w:rPr>
        <w:t xml:space="preserve">Prior to initiating any formal proceedings (other than regulatory complaints under the DPDP Act or the Consumer Protection Act, or applications for interim relief under §24(F)), the User must first exhaust the Grievance Officer process set out in §19. This requirement does not apply where the Grievance Officer is the subject of the complaint or where immediate legal relief is required to prevent irreparable harm.</w:t>
      </w:r>
    </w:p>
    <w:p>
      <w:pPr>
        <w:pStyle w:val="Heading2"/>
        <w:spacing w:after="120" w:before="240" w:line="300"/>
      </w:pPr>
      <w:r>
        <w:rPr>
          <w:rFonts w:ascii="Calibri" w:cs="Calibri" w:eastAsia="Calibri" w:hAnsi="Calibri"/>
          <w:b/>
          <w:bCs/>
          <w:color w:val="2E5496"/>
          <w:sz w:val="26"/>
          <w:szCs w:val="26"/>
        </w:rPr>
        <w:t xml:space="preserve">D. Mediation</w:t>
      </w:r>
    </w:p>
    <w:p>
      <w:pPr>
        <w:spacing w:after="120" w:line="300"/>
      </w:pPr>
      <w:r>
        <w:rPr>
          <w:rFonts w:ascii="Calibri" w:cs="Calibri" w:eastAsia="Calibri" w:hAnsi="Calibri"/>
          <w:sz w:val="22"/>
          <w:szCs w:val="22"/>
        </w:rPr>
        <w:t xml:space="preserve">If the dispute remains unresolved after the Grievance Officer process, it shall be referred to mediation under the Mediation Act, 2023, before an independent neutral mediator mutually appointed by the parties. Mediation shall be conducted in New Delhi, India, in the English language, and shall be completed within forty-five (45) days of appointment unless extended by mutual agreement.</w:t>
      </w:r>
    </w:p>
    <w:p>
      <w:pPr>
        <w:pStyle w:val="Heading2"/>
        <w:spacing w:after="120" w:before="240" w:line="300"/>
      </w:pPr>
      <w:r>
        <w:rPr>
          <w:rFonts w:ascii="Calibri" w:cs="Calibri" w:eastAsia="Calibri" w:hAnsi="Calibri"/>
          <w:b/>
          <w:bCs/>
          <w:color w:val="2E5496"/>
          <w:sz w:val="26"/>
          <w:szCs w:val="26"/>
        </w:rPr>
        <w:t xml:space="preserve">E. Arbitration</w:t>
      </w:r>
    </w:p>
    <w:p>
      <w:pPr>
        <w:spacing w:after="120" w:line="300"/>
      </w:pPr>
      <w:r>
        <w:rPr>
          <w:rFonts w:ascii="Calibri" w:cs="Calibri" w:eastAsia="Calibri" w:hAnsi="Calibri"/>
          <w:sz w:val="22"/>
          <w:szCs w:val="22"/>
        </w:rPr>
        <w:t xml:space="preserve">If mediation fails or either party withdraws from mediation, the dispute shall be finally resolved by arbitration under the Arbitration and Conciliation Act, 1996. The arbitration shall be:</w:t>
      </w:r>
    </w:p>
    <w:p>
      <w:pPr>
        <w:pStyle w:val="ListParagraph"/>
        <w:numPr>
          <w:ilvl w:val="0"/>
          <w:numId w:val="2"/>
        </w:numPr>
        <w:spacing w:after="80" w:line="280"/>
      </w:pPr>
      <w:r>
        <w:rPr>
          <w:rFonts w:ascii="Calibri" w:cs="Calibri" w:eastAsia="Calibri" w:hAnsi="Calibri"/>
          <w:sz w:val="22"/>
          <w:szCs w:val="22"/>
        </w:rPr>
        <w:t xml:space="preserve">Conducted by a sole arbitrator mutually appointed by the parties, failing which appointed under Section 11 of the Arbitration and Conciliation Act, 1996;</w:t>
      </w:r>
    </w:p>
    <w:p>
      <w:pPr>
        <w:pStyle w:val="ListParagraph"/>
        <w:numPr>
          <w:ilvl w:val="0"/>
          <w:numId w:val="2"/>
        </w:numPr>
        <w:spacing w:after="80" w:line="280"/>
      </w:pPr>
      <w:r>
        <w:rPr>
          <w:rFonts w:ascii="Calibri" w:cs="Calibri" w:eastAsia="Calibri" w:hAnsi="Calibri"/>
          <w:sz w:val="22"/>
          <w:szCs w:val="22"/>
        </w:rPr>
        <w:t xml:space="preserve">Seated in New Delhi, India;</w:t>
      </w:r>
    </w:p>
    <w:p>
      <w:pPr>
        <w:pStyle w:val="ListParagraph"/>
        <w:numPr>
          <w:ilvl w:val="0"/>
          <w:numId w:val="2"/>
        </w:numPr>
        <w:spacing w:after="80" w:line="280"/>
      </w:pPr>
      <w:r>
        <w:rPr>
          <w:rFonts w:ascii="Calibri" w:cs="Calibri" w:eastAsia="Calibri" w:hAnsi="Calibri"/>
          <w:sz w:val="22"/>
          <w:szCs w:val="22"/>
        </w:rPr>
        <w:t xml:space="preserve">Conducted in the English language;</w:t>
      </w:r>
    </w:p>
    <w:p>
      <w:pPr>
        <w:pStyle w:val="ListParagraph"/>
        <w:numPr>
          <w:ilvl w:val="0"/>
          <w:numId w:val="2"/>
        </w:numPr>
        <w:spacing w:after="80" w:line="280"/>
      </w:pPr>
      <w:r>
        <w:rPr>
          <w:rFonts w:ascii="Calibri" w:cs="Calibri" w:eastAsia="Calibri" w:hAnsi="Calibri"/>
          <w:sz w:val="22"/>
          <w:szCs w:val="22"/>
        </w:rPr>
        <w:t xml:space="preserve">Governed by Indian substantive and procedural law;</w:t>
      </w:r>
    </w:p>
    <w:p>
      <w:pPr>
        <w:pStyle w:val="ListParagraph"/>
        <w:numPr>
          <w:ilvl w:val="0"/>
          <w:numId w:val="2"/>
        </w:numPr>
        <w:spacing w:after="80" w:line="280"/>
      </w:pPr>
      <w:r>
        <w:rPr>
          <w:rFonts w:ascii="Calibri" w:cs="Calibri" w:eastAsia="Calibri" w:hAnsi="Calibri"/>
          <w:sz w:val="22"/>
          <w:szCs w:val="22"/>
        </w:rPr>
        <w:t xml:space="preserve">Concluded by an award that shall be final and binding on the parties.</w:t>
      </w:r>
    </w:p>
    <w:p>
      <w:pPr>
        <w:spacing w:after="120" w:line="300"/>
      </w:pPr>
      <w:r>
        <w:rPr>
          <w:rFonts w:ascii="Calibri" w:cs="Calibri" w:eastAsia="Calibri" w:hAnsi="Calibri"/>
          <w:sz w:val="22"/>
          <w:szCs w:val="22"/>
        </w:rPr>
        <w:t xml:space="preserve">For the avoidance of doubt, disputes concerning alleged violations of the DPDP Act, the Consumer Protection Act, the IT Act, or any other consumer-protection, data-protection, intermediary-regulation, or other public-law statute may be raised before the relevant statutory authority regardless of the arbitration clause above.</w:t>
      </w:r>
    </w:p>
    <w:p>
      <w:pPr>
        <w:pStyle w:val="Heading2"/>
        <w:spacing w:after="120" w:before="240" w:line="300"/>
      </w:pPr>
      <w:r>
        <w:rPr>
          <w:rFonts w:ascii="Calibri" w:cs="Calibri" w:eastAsia="Calibri" w:hAnsi="Calibri"/>
          <w:b/>
          <w:bCs/>
          <w:color w:val="2E5496"/>
          <w:sz w:val="26"/>
          <w:szCs w:val="26"/>
        </w:rPr>
        <w:t xml:space="preserve">F. Interim and Injunctive Relief</w:t>
      </w:r>
    </w:p>
    <w:p>
      <w:pPr>
        <w:spacing w:after="120" w:line="300"/>
      </w:pPr>
      <w:r>
        <w:rPr>
          <w:rFonts w:ascii="Calibri" w:cs="Calibri" w:eastAsia="Calibri" w:hAnsi="Calibri"/>
          <w:sz w:val="22"/>
          <w:szCs w:val="22"/>
        </w:rPr>
        <w:t xml:space="preserve">Notwithstanding the foregoing, either party may approach a court of competent jurisdiction for interim, interlocutory, or injunctive relief to protect intellectual property, confidential information, or to prevent irreparable harm pending the outcome of mediation or arbitration.</w:t>
      </w:r>
    </w:p>
    <w:p>
      <w:pPr>
        <w:pStyle w:val="Heading2"/>
        <w:spacing w:after="120" w:before="240" w:line="300"/>
      </w:pPr>
      <w:r>
        <w:rPr>
          <w:rFonts w:ascii="Calibri" w:cs="Calibri" w:eastAsia="Calibri" w:hAnsi="Calibri"/>
          <w:b/>
          <w:bCs/>
          <w:color w:val="2E5496"/>
          <w:sz w:val="26"/>
          <w:szCs w:val="26"/>
        </w:rPr>
        <w:t xml:space="preserve">G. Jurisdiction</w:t>
      </w:r>
    </w:p>
    <w:p>
      <w:pPr>
        <w:spacing w:after="120" w:line="300"/>
      </w:pPr>
      <w:r>
        <w:rPr>
          <w:rFonts w:ascii="Calibri" w:cs="Calibri" w:eastAsia="Calibri" w:hAnsi="Calibri"/>
          <w:sz w:val="22"/>
          <w:szCs w:val="22"/>
        </w:rPr>
        <w:t xml:space="preserve">Subject to the arbitration provisions and the statutory rights preserved above, the courts of New Delhi shall have exclusive jurisdiction over disputes arising from or in connection with the Agreement.</w:t>
      </w:r>
    </w:p>
    <w:p>
      <w:pPr>
        <w:pStyle w:val="Heading2"/>
        <w:spacing w:after="120" w:before="240" w:line="300"/>
      </w:pPr>
      <w:r>
        <w:rPr>
          <w:rFonts w:ascii="Calibri" w:cs="Calibri" w:eastAsia="Calibri" w:hAnsi="Calibri"/>
          <w:b/>
          <w:bCs/>
          <w:color w:val="2E5496"/>
          <w:sz w:val="26"/>
          <w:szCs w:val="26"/>
        </w:rPr>
        <w:t xml:space="preserve">H. Class Action Waiver</w:t>
      </w:r>
    </w:p>
    <w:p>
      <w:pPr>
        <w:spacing w:after="120" w:line="300"/>
      </w:pPr>
      <w:r>
        <w:rPr>
          <w:rFonts w:ascii="Calibri" w:cs="Calibri" w:eastAsia="Calibri" w:hAnsi="Calibri"/>
          <w:sz w:val="22"/>
          <w:szCs w:val="22"/>
        </w:rPr>
        <w:t xml:space="preserve">To the maximum extent permitted by Applicable Law, disputes shall be brought individually and not as part of a class, consolidated, or representative action. This clause does not apply where it is unenforceable under Applicable Law, including representative complaints permissible under the Consumer Protection Act, 2019 and class actions permissible under Section 245 of the Companies Act, 2013.</w:t>
      </w:r>
    </w:p>
    <w:p>
      <w:pPr>
        <w:pStyle w:val="Heading1"/>
        <w:spacing w:after="180" w:before="360" w:line="300"/>
      </w:pPr>
      <w:r>
        <w:rPr>
          <w:rFonts w:ascii="Calibri" w:cs="Calibri" w:eastAsia="Calibri" w:hAnsi="Calibri"/>
          <w:b/>
          <w:bCs/>
          <w:color w:val="1F3864"/>
          <w:sz w:val="30"/>
          <w:szCs w:val="30"/>
        </w:rPr>
        <w:t xml:space="preserve">25. Notices</w:t>
      </w:r>
    </w:p>
    <w:p>
      <w:pPr>
        <w:pStyle w:val="Heading2"/>
        <w:spacing w:after="120" w:before="240" w:line="300"/>
      </w:pPr>
      <w:r>
        <w:rPr>
          <w:rFonts w:ascii="Calibri" w:cs="Calibri" w:eastAsia="Calibri" w:hAnsi="Calibri"/>
          <w:b/>
          <w:bCs/>
          <w:color w:val="2E5496"/>
          <w:sz w:val="26"/>
          <w:szCs w:val="26"/>
        </w:rPr>
        <w:t xml:space="preserve">A. Notices from the Company to You</w:t>
      </w:r>
    </w:p>
    <w:p>
      <w:pPr>
        <w:spacing w:after="120" w:line="300"/>
      </w:pPr>
      <w:r>
        <w:rPr>
          <w:rFonts w:ascii="Calibri" w:cs="Calibri" w:eastAsia="Calibri" w:hAnsi="Calibri"/>
          <w:sz w:val="22"/>
          <w:szCs w:val="22"/>
        </w:rPr>
        <w:t xml:space="preserve">The Company may give notice through:</w:t>
      </w:r>
    </w:p>
    <w:p>
      <w:pPr>
        <w:pStyle w:val="ListParagraph"/>
        <w:numPr>
          <w:ilvl w:val="0"/>
          <w:numId w:val="2"/>
        </w:numPr>
        <w:spacing w:after="80" w:line="280"/>
      </w:pPr>
      <w:r>
        <w:rPr>
          <w:rFonts w:ascii="Calibri" w:cs="Calibri" w:eastAsia="Calibri" w:hAnsi="Calibri"/>
          <w:sz w:val="22"/>
          <w:szCs w:val="22"/>
        </w:rPr>
        <w:t xml:space="preserve">The email address registered to your Account;</w:t>
      </w:r>
    </w:p>
    <w:p>
      <w:pPr>
        <w:pStyle w:val="ListParagraph"/>
        <w:numPr>
          <w:ilvl w:val="0"/>
          <w:numId w:val="2"/>
        </w:numPr>
        <w:spacing w:after="80" w:line="280"/>
      </w:pPr>
      <w:r>
        <w:rPr>
          <w:rFonts w:ascii="Calibri" w:cs="Calibri" w:eastAsia="Calibri" w:hAnsi="Calibri"/>
          <w:sz w:val="22"/>
          <w:szCs w:val="22"/>
        </w:rPr>
        <w:t xml:space="preserve">In-app notifications;</w:t>
      </w:r>
    </w:p>
    <w:p>
      <w:pPr>
        <w:pStyle w:val="ListParagraph"/>
        <w:numPr>
          <w:ilvl w:val="0"/>
          <w:numId w:val="2"/>
        </w:numPr>
        <w:spacing w:after="80" w:line="280"/>
      </w:pPr>
      <w:r>
        <w:rPr>
          <w:rFonts w:ascii="Calibri" w:cs="Calibri" w:eastAsia="Calibri" w:hAnsi="Calibri"/>
          <w:sz w:val="22"/>
          <w:szCs w:val="22"/>
        </w:rPr>
        <w:t xml:space="preserve">Posting on the Platform at www.riseupcreators.com/legal/notices;</w:t>
      </w:r>
    </w:p>
    <w:p>
      <w:pPr>
        <w:pStyle w:val="ListParagraph"/>
        <w:numPr>
          <w:ilvl w:val="0"/>
          <w:numId w:val="2"/>
        </w:numPr>
        <w:spacing w:after="80" w:line="280"/>
      </w:pPr>
      <w:r>
        <w:rPr>
          <w:rFonts w:ascii="Calibri" w:cs="Calibri" w:eastAsia="Calibri" w:hAnsi="Calibri"/>
          <w:sz w:val="22"/>
          <w:szCs w:val="22"/>
        </w:rPr>
        <w:t xml:space="preserve">SMS or push notification to the mobile number registered to your Account.</w:t>
      </w:r>
    </w:p>
    <w:p>
      <w:pPr>
        <w:spacing w:after="120" w:line="300"/>
      </w:pPr>
      <w:r>
        <w:rPr>
          <w:rFonts w:ascii="Calibri" w:cs="Calibri" w:eastAsia="Calibri" w:hAnsi="Calibri"/>
          <w:sz w:val="22"/>
          <w:szCs w:val="22"/>
        </w:rPr>
        <w:t xml:space="preserve">You are responsible for keeping your contact information current. Notice is deemed delivered on the date sent (for email and electronic means) or on the date posted (for Platform postings).</w:t>
      </w:r>
    </w:p>
    <w:p>
      <w:pPr>
        <w:pStyle w:val="Heading2"/>
        <w:spacing w:after="120" w:before="240" w:line="300"/>
      </w:pPr>
      <w:r>
        <w:rPr>
          <w:rFonts w:ascii="Calibri" w:cs="Calibri" w:eastAsia="Calibri" w:hAnsi="Calibri"/>
          <w:b/>
          <w:bCs/>
          <w:color w:val="2E5496"/>
          <w:sz w:val="26"/>
          <w:szCs w:val="26"/>
        </w:rPr>
        <w:t xml:space="preserve">B. Notices from You to the Company</w:t>
      </w:r>
    </w:p>
    <w:p>
      <w:pPr>
        <w:spacing w:after="120" w:line="300"/>
      </w:pPr>
      <w:r>
        <w:rPr>
          <w:rFonts w:ascii="Calibri" w:cs="Calibri" w:eastAsia="Calibri" w:hAnsi="Calibri"/>
          <w:sz w:val="22"/>
          <w:szCs w:val="22"/>
        </w:rPr>
        <w:t xml:space="preserve">You may give notice to the Company by email to legal@riseupcreators.com for legal notices, grievance@riseupcreators.com for grievances, privacy@riseupcreators.com for privacy matters, and by physical post to the Registered Office. Legal notices delivered by post must be addressed to “Legal Department” and shall be deemed received on actual receipt or on the seventh (7th) day after posting by registered post / speed post, whichever is earlier.</w:t>
      </w:r>
    </w:p>
    <w:p>
      <w:pPr>
        <w:pStyle w:val="Heading1"/>
        <w:spacing w:after="180" w:before="360" w:line="300"/>
      </w:pPr>
      <w:r>
        <w:rPr>
          <w:rFonts w:ascii="Calibri" w:cs="Calibri" w:eastAsia="Calibri" w:hAnsi="Calibri"/>
          <w:b/>
          <w:bCs/>
          <w:color w:val="1F3864"/>
          <w:sz w:val="30"/>
          <w:szCs w:val="30"/>
        </w:rPr>
        <w:t xml:space="preserve">26. Miscellaneous</w:t>
      </w:r>
    </w:p>
    <w:p>
      <w:pPr>
        <w:pStyle w:val="Heading2"/>
        <w:spacing w:after="120" w:before="240" w:line="300"/>
      </w:pPr>
      <w:r>
        <w:rPr>
          <w:rFonts w:ascii="Calibri" w:cs="Calibri" w:eastAsia="Calibri" w:hAnsi="Calibri"/>
          <w:b/>
          <w:bCs/>
          <w:color w:val="2E5496"/>
          <w:sz w:val="26"/>
          <w:szCs w:val="26"/>
        </w:rPr>
        <w:t xml:space="preserve">A. Entire Agreement</w:t>
      </w:r>
    </w:p>
    <w:p>
      <w:pPr>
        <w:spacing w:after="120" w:line="300"/>
      </w:pPr>
      <w:r>
        <w:rPr>
          <w:rFonts w:ascii="Calibri" w:cs="Calibri" w:eastAsia="Calibri" w:hAnsi="Calibri"/>
          <w:sz w:val="22"/>
          <w:szCs w:val="22"/>
        </w:rPr>
        <w:t xml:space="preserve">The Agreement, comprising these Terms together with the documents listed in §5, constitutes the entire understanding between you and the Company in respect of the subject matter and supersedes all prior or contemporaneous communications, representations, understandings, or agreements, whether oral or written.</w:t>
      </w:r>
    </w:p>
    <w:p>
      <w:pPr>
        <w:pStyle w:val="Heading2"/>
        <w:spacing w:after="120" w:before="240" w:line="300"/>
      </w:pPr>
      <w:r>
        <w:rPr>
          <w:rFonts w:ascii="Calibri" w:cs="Calibri" w:eastAsia="Calibri" w:hAnsi="Calibri"/>
          <w:b/>
          <w:bCs/>
          <w:color w:val="2E5496"/>
          <w:sz w:val="26"/>
          <w:szCs w:val="26"/>
        </w:rPr>
        <w:t xml:space="preserve">B. Severability</w:t>
      </w:r>
    </w:p>
    <w:p>
      <w:pPr>
        <w:spacing w:after="120" w:line="300"/>
      </w:pPr>
      <w:r>
        <w:rPr>
          <w:rFonts w:ascii="Calibri" w:cs="Calibri" w:eastAsia="Calibri" w:hAnsi="Calibri"/>
          <w:sz w:val="22"/>
          <w:szCs w:val="22"/>
        </w:rPr>
        <w:t xml:space="preserve">If any provision of the Agreement is held by a court or tribunal of competent jurisdiction to be invalid, illegal, or unenforceable, the remaining provisions shall continue in full force and effect. The invalid provision shall be deemed modified to the minimum extent necessary to make it valid, legal, and enforceable while preserving the parties' original intent.</w:t>
      </w:r>
    </w:p>
    <w:p>
      <w:pPr>
        <w:pStyle w:val="Heading2"/>
        <w:spacing w:after="120" w:before="240" w:line="300"/>
      </w:pPr>
      <w:r>
        <w:rPr>
          <w:rFonts w:ascii="Calibri" w:cs="Calibri" w:eastAsia="Calibri" w:hAnsi="Calibri"/>
          <w:b/>
          <w:bCs/>
          <w:color w:val="2E5496"/>
          <w:sz w:val="26"/>
          <w:szCs w:val="26"/>
        </w:rPr>
        <w:t xml:space="preserve">C. No Waiver</w:t>
      </w:r>
    </w:p>
    <w:p>
      <w:pPr>
        <w:spacing w:after="120" w:line="300"/>
      </w:pPr>
      <w:r>
        <w:rPr>
          <w:rFonts w:ascii="Calibri" w:cs="Calibri" w:eastAsia="Calibri" w:hAnsi="Calibri"/>
          <w:sz w:val="22"/>
          <w:szCs w:val="22"/>
        </w:rPr>
        <w:t xml:space="preserve">No failure or delay by the Company in exercising any right, power, or privilege under the Agreement shall operate as a waiver, nor shall any single or partial exercise preclude any other or further exercise. Waivers are effective only if in writing and signed by an authorised representative of the Company.</w:t>
      </w:r>
    </w:p>
    <w:p>
      <w:pPr>
        <w:pStyle w:val="Heading2"/>
        <w:spacing w:after="120" w:before="240" w:line="300"/>
      </w:pPr>
      <w:r>
        <w:rPr>
          <w:rFonts w:ascii="Calibri" w:cs="Calibri" w:eastAsia="Calibri" w:hAnsi="Calibri"/>
          <w:b/>
          <w:bCs/>
          <w:color w:val="2E5496"/>
          <w:sz w:val="26"/>
          <w:szCs w:val="26"/>
        </w:rPr>
        <w:t xml:space="preserve">D. Assignment</w:t>
      </w:r>
    </w:p>
    <w:p>
      <w:pPr>
        <w:spacing w:after="120" w:line="300"/>
      </w:pPr>
      <w:r>
        <w:rPr>
          <w:rFonts w:ascii="Calibri" w:cs="Calibri" w:eastAsia="Calibri" w:hAnsi="Calibri"/>
          <w:sz w:val="22"/>
          <w:szCs w:val="22"/>
        </w:rPr>
        <w:t xml:space="preserve">You may not assign, transfer, or sublicense the Agreement or any rights or obligations under it without the Company's prior written consent. The Company may assign the Agreement in whole or in part, including in connection with a merger, acquisition, restructuring, sale of assets, change of control, or financing transaction, with notice to you.</w:t>
      </w:r>
    </w:p>
    <w:p>
      <w:pPr>
        <w:pStyle w:val="Heading2"/>
        <w:spacing w:after="120" w:before="240" w:line="300"/>
      </w:pPr>
      <w:r>
        <w:rPr>
          <w:rFonts w:ascii="Calibri" w:cs="Calibri" w:eastAsia="Calibri" w:hAnsi="Calibri"/>
          <w:b/>
          <w:bCs/>
          <w:color w:val="2E5496"/>
          <w:sz w:val="26"/>
          <w:szCs w:val="26"/>
        </w:rPr>
        <w:t xml:space="preserve">E. No Agency</w:t>
      </w:r>
    </w:p>
    <w:p>
      <w:pPr>
        <w:spacing w:after="120" w:line="300"/>
      </w:pPr>
      <w:r>
        <w:rPr>
          <w:rFonts w:ascii="Calibri" w:cs="Calibri" w:eastAsia="Calibri" w:hAnsi="Calibri"/>
          <w:sz w:val="22"/>
          <w:szCs w:val="22"/>
        </w:rPr>
        <w:t xml:space="preserve">Nothing in the Agreement creates a partnership, joint venture, employment, agency, franchise, or fiduciary relationship between you and the Company. Neither party has authority to bind the other.</w:t>
      </w:r>
    </w:p>
    <w:p>
      <w:pPr>
        <w:pStyle w:val="Heading2"/>
        <w:spacing w:after="120" w:before="240" w:line="300"/>
      </w:pPr>
      <w:r>
        <w:rPr>
          <w:rFonts w:ascii="Calibri" w:cs="Calibri" w:eastAsia="Calibri" w:hAnsi="Calibri"/>
          <w:b/>
          <w:bCs/>
          <w:color w:val="2E5496"/>
          <w:sz w:val="26"/>
          <w:szCs w:val="26"/>
        </w:rPr>
        <w:t xml:space="preserve">F. Third-Party Beneficiaries</w:t>
      </w:r>
    </w:p>
    <w:p>
      <w:pPr>
        <w:spacing w:after="120" w:line="300"/>
      </w:pPr>
      <w:r>
        <w:rPr>
          <w:rFonts w:ascii="Calibri" w:cs="Calibri" w:eastAsia="Calibri" w:hAnsi="Calibri"/>
          <w:sz w:val="22"/>
          <w:szCs w:val="22"/>
        </w:rPr>
        <w:t xml:space="preserve">The Agreement does not confer any rights on any person other than the parties, except that the Company's affiliates, officers, directors, employees, agents, and licensors may enforce §16, §17, and §20 as third-party beneficiaries.</w:t>
      </w:r>
    </w:p>
    <w:p>
      <w:pPr>
        <w:pStyle w:val="Heading2"/>
        <w:spacing w:after="120" w:before="240" w:line="300"/>
      </w:pPr>
      <w:r>
        <w:rPr>
          <w:rFonts w:ascii="Calibri" w:cs="Calibri" w:eastAsia="Calibri" w:hAnsi="Calibri"/>
          <w:b/>
          <w:bCs/>
          <w:color w:val="2E5496"/>
          <w:sz w:val="26"/>
          <w:szCs w:val="26"/>
        </w:rPr>
        <w:t xml:space="preserve">G. Language</w:t>
      </w:r>
    </w:p>
    <w:p>
      <w:pPr>
        <w:spacing w:after="120" w:line="300"/>
      </w:pPr>
      <w:r>
        <w:rPr>
          <w:rFonts w:ascii="Calibri" w:cs="Calibri" w:eastAsia="Calibri" w:hAnsi="Calibri"/>
          <w:sz w:val="22"/>
          <w:szCs w:val="22"/>
        </w:rPr>
        <w:t xml:space="preserve">The English-language version of the Agreement is the binding version. Translations into other languages are for convenience only. In case of conflict, the English version prevails, subject to any mandatory local-language requirements under Applicable Law in your jurisdiction.</w:t>
      </w:r>
    </w:p>
    <w:p>
      <w:pPr>
        <w:pStyle w:val="Heading2"/>
        <w:spacing w:after="120" w:before="240" w:line="300"/>
      </w:pPr>
      <w:r>
        <w:rPr>
          <w:rFonts w:ascii="Calibri" w:cs="Calibri" w:eastAsia="Calibri" w:hAnsi="Calibri"/>
          <w:b/>
          <w:bCs/>
          <w:color w:val="2E5496"/>
          <w:sz w:val="26"/>
          <w:szCs w:val="26"/>
        </w:rPr>
        <w:t xml:space="preserve">H. Headings</w:t>
      </w:r>
    </w:p>
    <w:p>
      <w:pPr>
        <w:spacing w:after="120" w:line="300"/>
      </w:pPr>
      <w:r>
        <w:rPr>
          <w:rFonts w:ascii="Calibri" w:cs="Calibri" w:eastAsia="Calibri" w:hAnsi="Calibri"/>
          <w:sz w:val="22"/>
          <w:szCs w:val="22"/>
        </w:rPr>
        <w:t xml:space="preserve">Headings are for convenience only and shall not affect interpretation.</w:t>
      </w:r>
    </w:p>
    <w:p>
      <w:pPr>
        <w:pStyle w:val="Heading2"/>
        <w:spacing w:after="120" w:before="240" w:line="300"/>
      </w:pPr>
      <w:r>
        <w:rPr>
          <w:rFonts w:ascii="Calibri" w:cs="Calibri" w:eastAsia="Calibri" w:hAnsi="Calibri"/>
          <w:b/>
          <w:bCs/>
          <w:color w:val="2E5496"/>
          <w:sz w:val="26"/>
          <w:szCs w:val="26"/>
        </w:rPr>
        <w:t xml:space="preserve">I. Counterparts and Electronic Execution</w:t>
      </w:r>
    </w:p>
    <w:p>
      <w:pPr>
        <w:spacing w:after="120" w:line="300"/>
      </w:pPr>
      <w:r>
        <w:rPr>
          <w:rFonts w:ascii="Calibri" w:cs="Calibri" w:eastAsia="Calibri" w:hAnsi="Calibri"/>
          <w:sz w:val="22"/>
          <w:szCs w:val="22"/>
        </w:rPr>
        <w:t xml:space="preserve">The Agreement is executed electronically under Section 10A of the IT Act. Each electronic acceptance constitutes a counterpart with the same effect as if signed in person.</w:t>
      </w:r>
    </w:p>
    <w:p>
      <w:pPr>
        <w:pStyle w:val="Heading2"/>
        <w:spacing w:after="120" w:before="240" w:line="300"/>
      </w:pPr>
      <w:r>
        <w:rPr>
          <w:rFonts w:ascii="Calibri" w:cs="Calibri" w:eastAsia="Calibri" w:hAnsi="Calibri"/>
          <w:b/>
          <w:bCs/>
          <w:color w:val="2E5496"/>
          <w:sz w:val="26"/>
          <w:szCs w:val="26"/>
        </w:rPr>
        <w:t xml:space="preserve">J. Survival</w:t>
      </w:r>
    </w:p>
    <w:p>
      <w:pPr>
        <w:spacing w:after="120" w:line="300"/>
      </w:pPr>
      <w:r>
        <w:rPr>
          <w:rFonts w:ascii="Calibri" w:cs="Calibri" w:eastAsia="Calibri" w:hAnsi="Calibri"/>
          <w:sz w:val="22"/>
          <w:szCs w:val="22"/>
        </w:rPr>
        <w:t xml:space="preserve">Any provision that by its nature is intended to survive termination shall survive, including those identified in §18(C).</w:t>
      </w:r>
    </w:p>
    <w:p>
      <w:pPr>
        <w:pStyle w:val="Heading1"/>
        <w:spacing w:after="180" w:before="360" w:line="300"/>
      </w:pPr>
      <w:r>
        <w:rPr>
          <w:rFonts w:ascii="Calibri" w:cs="Calibri" w:eastAsia="Calibri" w:hAnsi="Calibri"/>
          <w:b/>
          <w:bCs/>
          <w:color w:val="1F3864"/>
          <w:sz w:val="30"/>
          <w:szCs w:val="30"/>
        </w:rPr>
        <w:t xml:space="preserve">Schedule A — Role Activation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2000"/>
        <w:gridCol w:w="2960"/>
      </w:tblGrid>
      <w:tr>
        <w:trPr>
          <w:tblHeader/>
        </w:trPr>
        <w:tc>
          <w:tcPr>
            <w:tcW w:type="dxa" w:w="1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Role</w:t>
            </w:r>
          </w:p>
        </w:tc>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Activation Requirements</w:t>
            </w:r>
          </w:p>
        </w:tc>
        <w:tc>
          <w:tcPr>
            <w:tcW w:type="dxa" w:w="2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Role Agreement</w:t>
            </w:r>
          </w:p>
        </w:tc>
        <w:tc>
          <w:tcPr>
            <w:tcW w:type="dxa" w:w="29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Key Obligations</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Viewer</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Account registration; Terms + Privacy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These Terms + Privacy Policy + Community Guidelines</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Lawful use, no fraud, no abuse</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Identity verification; payout details; Creator Agreement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 Agreement</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Content licence, monetization rules, IP warranties, tax compliance</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Merchant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Business verification (PAN, GSTIN, sectoral licences); Merchant Agreement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Merchant Agreement</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Listing accuracy, CP(EC) Rules 2020, sectoral compliance, returns</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Advertiser</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Identity and business verification; Advertising Policy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Policy / Advertiser Agreement</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Code, CCPA Misleading Ads Guidelines 2022, sectoral ad bans</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Event Organizer</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Identity verification; statutory permissions; Events Terms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Events Terms</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Venue safety, music licensing (IPRS/PPL), code of conduct, refunds</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Affiliate</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Identity verification; payout details; Affiliate Program Terms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Affiliate Program Terms</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Disclosure (ASCI), no spam, no fraud, no brand bidding</w:t>
            </w:r>
          </w:p>
        </w:tc>
      </w:tr>
      <w:tr>
        <w:tc>
          <w:tcPr>
            <w:tcW w:type="dxa" w:w="1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Verified User</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Verification evidence (ID, liveness, organization documents); Verification Terms acceptance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Verification Terms</w:t>
            </w:r>
          </w:p>
        </w:tc>
        <w:tc>
          <w:tcPr>
            <w:tcW w:type="dxa" w:w="2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Identity accuracy, badge use scope, revocation acceptance</w:t>
            </w:r>
          </w:p>
        </w:tc>
      </w:tr>
    </w:tbl>
    <w:p>
      <w:pPr>
        <w:pStyle w:val="Heading1"/>
        <w:spacing w:after="180" w:before="360" w:line="300"/>
      </w:pPr>
      <w:r>
        <w:rPr>
          <w:rFonts w:ascii="Calibri" w:cs="Calibri" w:eastAsia="Calibri" w:hAnsi="Calibri"/>
          <w:b/>
          <w:bCs/>
          <w:color w:val="1F3864"/>
          <w:sz w:val="30"/>
          <w:szCs w:val="30"/>
        </w:rPr>
        <w:t xml:space="preserve">Schedule B — Acceptance and Re-acceptance 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500"/>
        <w:gridCol w:w="3460"/>
      </w:tblGrid>
      <w:tr>
        <w:trPr>
          <w:tblHeader/>
        </w:trPr>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Event</w:t>
            </w:r>
          </w:p>
        </w:tc>
        <w:tc>
          <w:tcPr>
            <w:tcW w:type="dxa" w:w="35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Acceptance Mechanism</w:t>
            </w:r>
          </w:p>
        </w:tc>
        <w:tc>
          <w:tcPr>
            <w:tcW w:type="dxa" w:w="34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Records Maintained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Initial Account creation</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Click-wrap (unchecked checkbox + Create Account button)</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Timestamp, IP, device, version hash, acceptance event ID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Role activation</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Click-wrap on Role Agreement</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Same as above, per role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Material amendment</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Interstitial click-wrap on next login</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Same as above, with prior version and new version hashes</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Grant of optional consent (marketing, analytics, AI training)</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Separate per-purpose toggle</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Per-purpose timestamp, version, opt-in/opt-out state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Withdrawal of consent</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Toggle in Account Settings, in-app consent manager, or email</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Withdrawal timestamp, reason (optional)</w:t>
            </w:r>
          </w:p>
        </w:tc>
      </w:tr>
    </w:tbl>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Terms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§10A (electronic contract)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§2(B), §2(C), §26(I)</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§13 (despatch and receipt)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§79 (intermediary safe harbour)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3(1)(b) (prohibited content)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3(1)(d) (court/government order)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3(2) (notice and action; 24h / 15d / 36h)</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§11(B), §19(B)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§11(D), §19(B), §24</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 (SSMI obligations)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§19(C)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(data protection, parental consent)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 Privacy Policy by reference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§16(C), §16(D), §24</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(E-Commerce) Rules, 2020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§6(C), §9(D)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Dark Patterns Guidelines,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§52 / Copyright Rules 2013, Rule 75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§57 (moral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§8(H)</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§206AA, §52 CGST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and Settlement Systems Act, 2007 / RBI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PMLA, 2002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FEMA, 1999 / LRS / 15CA-CB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Arbitration and Conciliation Act, 1996</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§24(E)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Mediation Act,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§24(D)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Contract Act, 1872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§2(C), §4(A), §21</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1872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§2(C), §23(B)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Code / Influencer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§6(D), §6(F), §9(D)</w:t>
            </w:r>
          </w:p>
        </w:tc>
      </w:tr>
    </w:tbl>
    <w:p>
      <w:pPr>
        <w:pStyle w:val="Heading1"/>
        <w:spacing w:after="180" w:before="360" w:line="300"/>
      </w:pPr>
      <w:r>
        <w:rPr>
          <w:rFonts w:ascii="Calibri" w:cs="Calibri" w:eastAsia="Calibri" w:hAnsi="Calibri"/>
          <w:b/>
          <w:bCs/>
          <w:color w:val="1F3864"/>
          <w:sz w:val="30"/>
          <w:szCs w:val="30"/>
        </w:rPr>
        <w:t xml:space="preserve">Schedule D — User Acknowledgement Statement</w:t>
      </w:r>
    </w:p>
    <w:p>
      <w:pPr>
        <w:spacing w:after="120" w:line="300"/>
      </w:pPr>
      <w:r>
        <w:rPr>
          <w:rFonts w:ascii="Calibri" w:cs="Calibri" w:eastAsia="Calibri" w:hAnsi="Calibri"/>
          <w:sz w:val="22"/>
          <w:szCs w:val="22"/>
        </w:rPr>
        <w:t xml:space="preserve">By creating an Account, activating any role, or otherwise using the Platform, you acknowledge that:</w:t>
      </w:r>
    </w:p>
    <w:p>
      <w:pPr>
        <w:pStyle w:val="ListParagraph"/>
        <w:numPr>
          <w:ilvl w:val="0"/>
          <w:numId w:val="2"/>
        </w:numPr>
        <w:spacing w:after="80" w:line="280"/>
      </w:pPr>
      <w:r>
        <w:rPr>
          <w:rFonts w:ascii="Calibri" w:cs="Calibri" w:eastAsia="Calibri" w:hAnsi="Calibri"/>
          <w:sz w:val="22"/>
          <w:szCs w:val="22"/>
        </w:rPr>
        <w:t xml:space="preserve">You have read, understood, and accept these Terms of Service, the Privacy Policy, the Cookie Policy, the Community Guidelines, and any Role Agreement applicable to you;</w:t>
      </w:r>
    </w:p>
    <w:p>
      <w:pPr>
        <w:pStyle w:val="ListParagraph"/>
        <w:numPr>
          <w:ilvl w:val="0"/>
          <w:numId w:val="2"/>
        </w:numPr>
        <w:spacing w:after="80" w:line="280"/>
      </w:pPr>
      <w:r>
        <w:rPr>
          <w:rFonts w:ascii="Calibri" w:cs="Calibri" w:eastAsia="Calibri" w:hAnsi="Calibri"/>
          <w:sz w:val="22"/>
          <w:szCs w:val="22"/>
        </w:rPr>
        <w:t xml:space="preserve">You have the legal capacity and authority to enter into the Agreement;</w:t>
      </w:r>
    </w:p>
    <w:p>
      <w:pPr>
        <w:pStyle w:val="ListParagraph"/>
        <w:numPr>
          <w:ilvl w:val="0"/>
          <w:numId w:val="2"/>
        </w:numPr>
        <w:spacing w:after="80" w:line="280"/>
      </w:pPr>
      <w:r>
        <w:rPr>
          <w:rFonts w:ascii="Calibri" w:cs="Calibri" w:eastAsia="Calibri" w:hAnsi="Calibri"/>
          <w:sz w:val="22"/>
          <w:szCs w:val="22"/>
        </w:rPr>
        <w:t xml:space="preserve">The Agreement is enforceable against you as a binding electronic contract under the Information Technology Act, 2000 and the Indian Contract Act, 1872;</w:t>
      </w:r>
    </w:p>
    <w:p>
      <w:pPr>
        <w:pStyle w:val="ListParagraph"/>
        <w:numPr>
          <w:ilvl w:val="0"/>
          <w:numId w:val="2"/>
        </w:numPr>
        <w:spacing w:after="80" w:line="280"/>
      </w:pPr>
      <w:r>
        <w:rPr>
          <w:rFonts w:ascii="Calibri" w:cs="Calibri" w:eastAsia="Calibri" w:hAnsi="Calibri"/>
          <w:sz w:val="22"/>
          <w:szCs w:val="22"/>
        </w:rPr>
        <w:t xml:space="preserve">Your statutory consumer-protection and data-protection rights are preserved as set out in §16(C) and §24;</w:t>
      </w:r>
    </w:p>
    <w:p>
      <w:pPr>
        <w:pStyle w:val="ListParagraph"/>
        <w:numPr>
          <w:ilvl w:val="0"/>
          <w:numId w:val="2"/>
        </w:numPr>
        <w:spacing w:after="80" w:line="280"/>
      </w:pPr>
      <w:r>
        <w:rPr>
          <w:rFonts w:ascii="Calibri" w:cs="Calibri" w:eastAsia="Calibri" w:hAnsi="Calibri"/>
          <w:sz w:val="22"/>
          <w:szCs w:val="22"/>
        </w:rPr>
        <w:t xml:space="preserve">Where you accept on behalf of a Minor aged 13–17, you confirm parental or guardian authority and acceptance on behalf of the Minor;</w:t>
      </w:r>
    </w:p>
    <w:p>
      <w:pPr>
        <w:pStyle w:val="ListParagraph"/>
        <w:numPr>
          <w:ilvl w:val="0"/>
          <w:numId w:val="2"/>
        </w:numPr>
        <w:spacing w:after="80" w:line="280"/>
      </w:pPr>
      <w:r>
        <w:rPr>
          <w:rFonts w:ascii="Calibri" w:cs="Calibri" w:eastAsia="Calibri" w:hAnsi="Calibri"/>
          <w:sz w:val="22"/>
          <w:szCs w:val="22"/>
        </w:rPr>
        <w:t xml:space="preserve">Where you accept on behalf of an entity (company, LLP, partnership, sole proprietorship), you confirm authority to bind that entity.</w:t>
      </w:r>
    </w:p>
    <w:p>
      <w:pPr>
        <w:spacing w:after="120"/>
      </w:pPr>
      <w:r>
        <w:t xml:space="preserve"/>
      </w:r>
    </w:p>
    <w:p>
      <w:pPr>
        <w:spacing w:after="120" w:before="240"/>
        <w:jc w:val="center"/>
      </w:pPr>
      <w:r>
        <w:rPr>
          <w:rFonts w:ascii="Calibri" w:cs="Calibri" w:eastAsia="Calibri" w:hAnsi="Calibri"/>
          <w:i/>
          <w:iCs/>
          <w:sz w:val="22"/>
          <w:szCs w:val="22"/>
        </w:rPr>
        <w:t xml:space="preserve">— End of Terms of Service —</w:t>
      </w:r>
    </w:p>
    <w:p>
      <w:pPr>
        <w:spacing w:after="60"/>
        <w:jc w:val="center"/>
      </w:pPr>
      <w:r>
        <w:rPr>
          <w:rFonts w:ascii="Calibri" w:cs="Calibri" w:eastAsia="Calibri" w:hAnsi="Calibri"/>
          <w:sz w:val="20"/>
          <w:szCs w:val="20"/>
        </w:rPr>
        <w:t xml:space="preserve">Sharde Media and Productions Pvt. Ltd. | CIN: U90009BR2023PTC062405 | legal@riseupcreators.com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Terms of Service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100" w:before="180"/>
      <w:outlineLvl w:val="2"/>
    </w:pPr>
    <w:rPr>
      <w:rFonts w:ascii="Calibri" w:cs="Calibri" w:eastAsia="Calibri" w:hAnsi="Calibri"/>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Terms of Service v1.0</dc:title>
  <dc:creator>Sharde Media and Productions Pvt. Ltd.</dc:creator>
  <cp:lastModifiedBy>Un-named</cp:lastModifiedBy>
  <cp:revision>1</cp:revision>
  <dcterms:created xsi:type="dcterms:W3CDTF">2026-05-27T05:52:41.865Z</dcterms:created>
  <dcterms:modified xsi:type="dcterms:W3CDTF">2026-05-27T05:52:41.865Z</dcterms:modified>
</cp:coreProperties>
</file>

<file path=docProps/custom.xml><?xml version="1.0" encoding="utf-8"?>
<Properties xmlns="http://schemas.openxmlformats.org/officeDocument/2006/custom-properties" xmlns:vt="http://schemas.openxmlformats.org/officeDocument/2006/docPropsVTypes"/>
</file>